
<file path=[Content_Types].xml><?xml version="1.0" encoding="utf-8"?>
<Types xmlns="http://schemas.openxmlformats.org/package/2006/content-types">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11"/>
        <w:pBdr/>
        <w:spacing w:after="0" w:afterAutospacing="0" w:before="0" w:beforeAutospacing="0"/>
        <w:ind/>
        <w:rPr>
          <w:rStyle w:val="712"/>
          <w:rFonts w:ascii="Arial" w:hAnsi="Arial" w:cs="Arial" w:eastAsiaTheme="majorEastAsia"/>
          <w:b/>
          <w:bCs/>
          <w:sz w:val="20"/>
          <w:szCs w:val="20"/>
        </w:rPr>
      </w:pPr>
      <w:r>
        <w:rPr>
          <w:rFonts w:ascii="Arial" w:hAnsi="Arial" w:cs="Arial" w:eastAsiaTheme="majorEastAsia"/>
          <w:b/>
          <w:bCs/>
          <w:sz w:val="20"/>
          <w:szCs w:val="20"/>
          <w14:ligatures w14:val="standardContextual"/>
        </w:rPr>
        <mc:AlternateContent>
          <mc:Choice Requires="wpg">
            <w:drawing>
              <wp:inline xmlns:wp="http://schemas.openxmlformats.org/drawingml/2006/wordprocessingDrawing" distT="0" distB="0" distL="0" distR="0">
                <wp:extent cx="6336030" cy="71183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779442" name="Image 338779442"/>
                        <pic:cNvPicPr>
                          <a:picLocks noChangeAspect="1"/>
                        </pic:cNvPicPr>
                        <pic:nvPr/>
                      </pic:nvPicPr>
                      <pic:blipFill>
                        <a:blip r:embed="rId9"/>
                        <a:stretch/>
                      </pic:blipFill>
                      <pic:spPr bwMode="auto">
                        <a:xfrm>
                          <a:off x="0" y="0"/>
                          <a:ext cx="6336030" cy="71183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98.90pt;height:56.05pt;mso-wrap-distance-left:0.00pt;mso-wrap-distance-top:0.00pt;mso-wrap-distance-right:0.00pt;mso-wrap-distance-bottom:0.00pt;z-index:1;" stroked="false">
                <v:imagedata r:id="rId9" o:title=""/>
                <o:lock v:ext="edit" rotation="t"/>
              </v:shape>
            </w:pict>
          </mc:Fallback>
        </mc:AlternateContent>
      </w:r>
      <w:r>
        <w:rPr>
          <w:rStyle w:val="712"/>
          <w:rFonts w:ascii="Arial" w:hAnsi="Arial" w:cs="Arial" w:eastAsiaTheme="majorEastAsia"/>
          <w:b/>
          <w:bCs/>
          <w:sz w:val="20"/>
          <w:szCs w:val="20"/>
        </w:rPr>
      </w:r>
    </w:p>
    <w:p>
      <w:pPr>
        <w:pStyle w:val="711"/>
        <w:pBdr/>
        <w:spacing w:after="0" w:afterAutospacing="0" w:before="0" w:beforeAutospacing="0"/>
        <w:ind/>
        <w:jc w:val="center"/>
        <w:rPr>
          <w:rStyle w:val="712"/>
          <w:rFonts w:ascii="Arial" w:hAnsi="Arial" w:cs="Arial" w:eastAsiaTheme="majorEastAsia"/>
          <w:b/>
          <w:bCs/>
          <w:sz w:val="20"/>
          <w:szCs w:val="20"/>
        </w:rPr>
      </w:pPr>
      <w:r>
        <w:rPr>
          <w:rFonts w:ascii="Arial" w:hAnsi="Arial" w:cs="Arial" w:eastAsiaTheme="majorEastAsia"/>
          <w:b/>
          <w:bCs/>
          <w:sz w:val="20"/>
          <w:szCs w:val="20"/>
        </w:rPr>
      </w:r>
      <w:r>
        <w:rPr>
          <w:rStyle w:val="712"/>
          <w:rFonts w:ascii="Arial" w:hAnsi="Arial" w:cs="Arial" w:eastAsiaTheme="majorEastAsia"/>
          <w:b/>
          <w:bCs/>
          <w:sz w:val="20"/>
          <w:szCs w:val="20"/>
        </w:rPr>
      </w:r>
    </w:p>
    <w:p>
      <w:pPr>
        <w:pStyle w:val="711"/>
        <w:pBdr/>
        <w:spacing w:after="0" w:afterAutospacing="0" w:before="0" w:beforeAutospacing="0"/>
        <w:ind/>
        <w:jc w:val="center"/>
        <w:rPr>
          <w:rStyle w:val="712"/>
          <w:rFonts w:ascii="Arial" w:hAnsi="Arial" w:cs="Arial" w:eastAsiaTheme="majorEastAsia"/>
          <w:b/>
          <w:bCs/>
          <w:sz w:val="20"/>
          <w:szCs w:val="20"/>
        </w:rPr>
      </w:pPr>
      <w:r>
        <w:rPr>
          <w:rFonts w:ascii="Arial" w:hAnsi="Arial" w:cs="Arial" w:eastAsiaTheme="majorEastAsia"/>
          <w:b/>
          <w:bCs/>
          <w:sz w:val="20"/>
          <w:szCs w:val="20"/>
        </w:rPr>
      </w:r>
      <w:r>
        <w:rPr>
          <w:rStyle w:val="712"/>
          <w:rFonts w:ascii="Arial" w:hAnsi="Arial" w:cs="Arial" w:eastAsiaTheme="majorEastAsia"/>
          <w:b/>
          <w:bCs/>
          <w:sz w:val="20"/>
          <w:szCs w:val="20"/>
        </w:rPr>
      </w:r>
    </w:p>
    <w:p>
      <w:pPr>
        <w:pStyle w:val="711"/>
        <w:pBdr/>
        <w:spacing w:after="0" w:afterAutospacing="0" w:before="0" w:beforeAutospacing="0"/>
        <w:ind/>
        <w:jc w:val="center"/>
        <w:rPr>
          <w:sz w:val="20"/>
          <w:szCs w:val="20"/>
        </w:rPr>
      </w:pPr>
      <w:r>
        <w:rPr>
          <w:rStyle w:val="712"/>
          <w:rFonts w:eastAsiaTheme="majorEastAsia"/>
          <w:b/>
          <w:bCs/>
          <w:sz w:val="20"/>
          <w:szCs w:val="20"/>
        </w:rPr>
        <w:t xml:space="preserve">COMMUNIQUE</w:t>
      </w:r>
      <w:r>
        <w:rPr>
          <w:rStyle w:val="713"/>
          <w:rFonts w:eastAsiaTheme="majorEastAsia"/>
          <w:sz w:val="20"/>
          <w:szCs w:val="20"/>
        </w:rPr>
        <w:t xml:space="preserve"> </w:t>
      </w:r>
      <w:r>
        <w:rPr>
          <w:sz w:val="20"/>
          <w:szCs w:val="20"/>
        </w:rPr>
      </w:r>
    </w:p>
    <w:p>
      <w:pPr>
        <w:pStyle w:val="711"/>
        <w:pBdr/>
        <w:spacing w:after="0" w:afterAutospacing="0" w:before="0" w:beforeAutospacing="0"/>
        <w:ind/>
        <w:jc w:val="center"/>
        <w:rPr>
          <w:sz w:val="22"/>
          <w:szCs w:val="22"/>
        </w:rPr>
      </w:pPr>
      <w:r>
        <w:rPr>
          <w:rStyle w:val="713"/>
          <w:rFonts w:eastAsiaTheme="majorEastAsia"/>
          <w:sz w:val="20"/>
          <w:szCs w:val="20"/>
        </w:rPr>
        <w:t xml:space="preserve"> </w:t>
      </w:r>
      <w:r>
        <w:rPr>
          <w:sz w:val="22"/>
          <w:szCs w:val="22"/>
        </w:rPr>
      </w:r>
    </w:p>
    <w:p>
      <w:pPr>
        <w:pStyle w:val="711"/>
        <w:pBdr/>
        <w:spacing w:after="0" w:afterAutospacing="0" w:before="0" w:beforeAutospacing="0"/>
        <w:ind/>
        <w:rPr>
          <w:sz w:val="22"/>
          <w:szCs w:val="22"/>
        </w:rPr>
      </w:pPr>
      <w:r>
        <w:rPr>
          <w:rStyle w:val="712"/>
          <w:rFonts w:eastAsiaTheme="majorEastAsia"/>
          <w:sz w:val="22"/>
          <w:szCs w:val="22"/>
        </w:rPr>
        <w:t xml:space="preserve">Le 15 juillet dernier, le </w:t>
      </w:r>
      <w:r>
        <w:rPr>
          <w:rStyle w:val="712"/>
          <w:rFonts w:eastAsiaTheme="majorEastAsia"/>
          <w:color w:val="000000"/>
          <w:sz w:val="22"/>
          <w:szCs w:val="22"/>
        </w:rPr>
        <w:t xml:space="preserve">1</w:t>
      </w:r>
      <w:r>
        <w:rPr>
          <w:rStyle w:val="712"/>
          <w:rFonts w:eastAsiaTheme="majorEastAsia"/>
          <w:color w:val="000000"/>
          <w:sz w:val="22"/>
          <w:szCs w:val="22"/>
          <w:vertAlign w:val="superscript"/>
        </w:rPr>
        <w:t xml:space="preserve">er</w:t>
      </w:r>
      <w:r>
        <w:rPr>
          <w:rStyle w:val="712"/>
          <w:rFonts w:eastAsiaTheme="majorEastAsia"/>
          <w:sz w:val="22"/>
          <w:szCs w:val="22"/>
        </w:rPr>
        <w:t xml:space="preserve"> ministre, M. Bayrou, avait annoncé les mesures que son gouvernement entendait prendre pour économiser 43,8 milliards d'euros dans le budget 2026 par réduction des dépenses publiques et des budgets sociaux.</w:t>
      </w:r>
      <w:r>
        <w:rPr>
          <w:rStyle w:val="713"/>
          <w:rFonts w:eastAsiaTheme="majorEastAsia"/>
          <w:sz w:val="22"/>
          <w:szCs w:val="22"/>
        </w:rPr>
        <w:t xml:space="preserve"> </w:t>
      </w:r>
      <w:r>
        <w:rPr>
          <w:sz w:val="22"/>
          <w:szCs w:val="22"/>
        </w:rPr>
      </w:r>
    </w:p>
    <w:p>
      <w:pPr>
        <w:pStyle w:val="711"/>
        <w:pBdr/>
        <w:spacing w:after="0" w:afterAutospacing="0" w:before="0" w:beforeAutospacing="0"/>
        <w:ind/>
        <w:jc w:val="both"/>
        <w:rPr>
          <w:sz w:val="22"/>
          <w:szCs w:val="22"/>
        </w:rPr>
      </w:pPr>
      <w:r>
        <w:rPr>
          <w:rStyle w:val="713"/>
          <w:rFonts w:eastAsiaTheme="majorEastAsia"/>
          <w:sz w:val="22"/>
          <w:szCs w:val="22"/>
        </w:rPr>
        <w:t xml:space="preserve"> </w:t>
      </w:r>
      <w:r>
        <w:rPr>
          <w:sz w:val="22"/>
          <w:szCs w:val="22"/>
        </w:rPr>
      </w:r>
    </w:p>
    <w:p>
      <w:pPr>
        <w:pStyle w:val="711"/>
        <w:pBdr/>
        <w:spacing w:after="0" w:afterAutospacing="0" w:before="0" w:beforeAutospacing="0"/>
        <w:ind/>
        <w:jc w:val="both"/>
        <w:rPr>
          <w:color w:val="000000"/>
          <w:sz w:val="22"/>
          <w:szCs w:val="22"/>
        </w:rPr>
      </w:pPr>
      <w:r>
        <w:rPr>
          <w:rStyle w:val="712"/>
          <w:rFonts w:eastAsiaTheme="majorEastAsia"/>
          <w:color w:val="000000"/>
          <w:sz w:val="22"/>
          <w:szCs w:val="22"/>
        </w:rPr>
        <w:t xml:space="preserve">Aujourd’hui, face à la montée de la colère, il annonce qu’il va demander au parlement un vote de confiance pour mettre en œuvre, malgré tout, ses mesures qui, pour l’essentiel, auront d</w:t>
      </w:r>
      <w:r>
        <w:rPr>
          <w:rStyle w:val="712"/>
          <w:rFonts w:eastAsiaTheme="majorEastAsia"/>
          <w:color w:val="000000"/>
          <w:sz w:val="22"/>
          <w:szCs w:val="22"/>
        </w:rPr>
        <w:t xml:space="preserve">es conséquences négatives pour la population laborieuse, en particulier pour les retraités, sans jamais évoquer les 211 milliards d’aide publiques aux entreprises sans contrepartie ni les 100 milliards de dividendes records versés aux actionnaires en 2024.</w:t>
      </w:r>
      <w:r>
        <w:rPr>
          <w:rStyle w:val="713"/>
          <w:rFonts w:eastAsiaTheme="majorEastAsia"/>
          <w:color w:val="000000"/>
          <w:sz w:val="22"/>
          <w:szCs w:val="22"/>
        </w:rPr>
        <w:t xml:space="preserve"> </w:t>
      </w:r>
      <w:r>
        <w:rPr>
          <w:color w:val="000000"/>
          <w:sz w:val="22"/>
          <w:szCs w:val="22"/>
        </w:rPr>
      </w:r>
    </w:p>
    <w:p>
      <w:pPr>
        <w:pStyle w:val="711"/>
        <w:pBdr/>
        <w:spacing w:after="0" w:afterAutospacing="0" w:before="0" w:beforeAutospacing="0"/>
        <w:ind/>
        <w:jc w:val="both"/>
        <w:rPr>
          <w:sz w:val="22"/>
          <w:szCs w:val="22"/>
        </w:rPr>
      </w:pPr>
      <w:r>
        <w:rPr>
          <w:rStyle w:val="713"/>
          <w:rFonts w:eastAsiaTheme="majorEastAsia"/>
          <w:sz w:val="22"/>
          <w:szCs w:val="22"/>
        </w:rPr>
        <w:t xml:space="preserve"> </w:t>
      </w:r>
      <w:r>
        <w:rPr>
          <w:sz w:val="22"/>
          <w:szCs w:val="22"/>
        </w:rPr>
      </w:r>
    </w:p>
    <w:p>
      <w:pPr>
        <w:pStyle w:val="711"/>
        <w:pBdr/>
        <w:spacing w:after="0" w:afterAutospacing="0" w:before="0" w:beforeAutospacing="0"/>
        <w:ind/>
        <w:jc w:val="both"/>
        <w:rPr>
          <w:sz w:val="22"/>
          <w:szCs w:val="22"/>
        </w:rPr>
      </w:pPr>
      <w:r>
        <w:rPr>
          <w:rStyle w:val="712"/>
          <w:rFonts w:eastAsiaTheme="majorEastAsia"/>
          <w:sz w:val="22"/>
          <w:szCs w:val="22"/>
        </w:rPr>
        <w:t xml:space="preserve">Il prévoit en effet pour les </w:t>
      </w:r>
      <w:r>
        <w:rPr>
          <w:rStyle w:val="712"/>
          <w:rFonts w:eastAsiaTheme="majorEastAsia"/>
          <w:sz w:val="22"/>
          <w:szCs w:val="22"/>
        </w:rPr>
        <w:t xml:space="preserve">retraités</w:t>
      </w:r>
      <w:r>
        <w:rPr>
          <w:rStyle w:val="712"/>
          <w:rFonts w:eastAsiaTheme="majorEastAsia"/>
          <w:color w:val="000000"/>
          <w:sz w:val="22"/>
          <w:szCs w:val="22"/>
        </w:rPr>
        <w:t xml:space="preserve">·es</w:t>
      </w:r>
      <w:r>
        <w:rPr>
          <w:rStyle w:val="712"/>
          <w:rFonts w:eastAsiaTheme="majorEastAsia"/>
          <w:color w:val="000000"/>
          <w:sz w:val="22"/>
          <w:szCs w:val="22"/>
        </w:rPr>
        <w:t xml:space="preserve"> </w:t>
      </w:r>
      <w:r>
        <w:rPr>
          <w:rStyle w:val="712"/>
          <w:rFonts w:eastAsiaTheme="majorEastAsia"/>
          <w:color w:val="ee0000"/>
          <w:sz w:val="22"/>
          <w:szCs w:val="22"/>
        </w:rPr>
        <w:t xml:space="preserve">:</w:t>
      </w:r>
      <w:r>
        <w:rPr>
          <w:rStyle w:val="713"/>
          <w:rFonts w:eastAsiaTheme="majorEastAsia"/>
          <w:color w:val="ee0000"/>
          <w:sz w:val="22"/>
          <w:szCs w:val="22"/>
        </w:rPr>
        <w:t xml:space="preserve"> </w:t>
      </w:r>
      <w:r>
        <w:rPr>
          <w:sz w:val="22"/>
          <w:szCs w:val="22"/>
        </w:rPr>
      </w:r>
    </w:p>
    <w:p>
      <w:pPr>
        <w:pStyle w:val="711"/>
        <w:numPr>
          <w:ilvl w:val="0"/>
          <w:numId w:val="1"/>
        </w:numPr>
        <w:pBdr/>
        <w:spacing w:after="0" w:afterAutospacing="0" w:before="0" w:beforeAutospacing="0"/>
        <w:ind w:hanging="227" w:left="567"/>
        <w:jc w:val="both"/>
        <w:rPr>
          <w:sz w:val="22"/>
          <w:szCs w:val="22"/>
        </w:rPr>
      </w:pPr>
      <w:r>
        <w:rPr>
          <w:rStyle w:val="712"/>
          <w:rFonts w:ascii="Calibri" w:hAnsi="Calibri" w:cs="Calibri" w:eastAsiaTheme="majorEastAsia"/>
          <w:sz w:val="22"/>
          <w:szCs w:val="22"/>
        </w:rPr>
        <w:t xml:space="preserve">﻿</w:t>
      </w:r>
      <w:r>
        <w:rPr>
          <w:rStyle w:val="712"/>
          <w:rFonts w:eastAsiaTheme="majorEastAsia"/>
          <w:sz w:val="22"/>
          <w:szCs w:val="22"/>
        </w:rPr>
        <w:t xml:space="preserve">Une « année blanche » et </w:t>
      </w:r>
      <w:r>
        <w:rPr>
          <w:rStyle w:val="712"/>
          <w:rFonts w:eastAsiaTheme="majorEastAsia"/>
          <w:color w:val="000000"/>
          <w:sz w:val="22"/>
          <w:szCs w:val="22"/>
        </w:rPr>
        <w:t xml:space="preserve">le</w:t>
      </w:r>
      <w:r>
        <w:rPr>
          <w:rStyle w:val="712"/>
          <w:rFonts w:eastAsiaTheme="majorEastAsia"/>
          <w:color w:val="ee0000"/>
          <w:sz w:val="22"/>
          <w:szCs w:val="22"/>
        </w:rPr>
        <w:t xml:space="preserve"> </w:t>
      </w:r>
      <w:r>
        <w:rPr>
          <w:rStyle w:val="712"/>
          <w:rFonts w:eastAsiaTheme="majorEastAsia"/>
          <w:sz w:val="22"/>
          <w:szCs w:val="22"/>
        </w:rPr>
        <w:t xml:space="preserve">gel des pensions.</w:t>
      </w:r>
      <w:r>
        <w:rPr>
          <w:rStyle w:val="713"/>
          <w:rFonts w:eastAsiaTheme="majorEastAsia"/>
          <w:sz w:val="22"/>
          <w:szCs w:val="22"/>
        </w:rPr>
        <w:t xml:space="preserve"> </w:t>
      </w:r>
      <w:r>
        <w:rPr>
          <w:sz w:val="22"/>
          <w:szCs w:val="22"/>
        </w:rPr>
      </w:r>
    </w:p>
    <w:p>
      <w:pPr>
        <w:pStyle w:val="711"/>
        <w:numPr>
          <w:ilvl w:val="0"/>
          <w:numId w:val="2"/>
        </w:numPr>
        <w:pBdr/>
        <w:spacing w:after="0" w:afterAutospacing="0" w:before="0" w:beforeAutospacing="0"/>
        <w:ind w:hanging="227" w:left="567"/>
        <w:jc w:val="both"/>
        <w:rPr>
          <w:sz w:val="22"/>
          <w:szCs w:val="22"/>
        </w:rPr>
      </w:pPr>
      <w:r>
        <w:rPr>
          <w:rStyle w:val="712"/>
          <w:rFonts w:ascii="Calibri" w:hAnsi="Calibri" w:cs="Calibri" w:eastAsiaTheme="majorEastAsia"/>
          <w:sz w:val="22"/>
          <w:szCs w:val="22"/>
        </w:rPr>
        <w:t xml:space="preserve">﻿</w:t>
      </w:r>
      <w:r>
        <w:rPr>
          <w:rStyle w:val="712"/>
          <w:rFonts w:eastAsiaTheme="majorEastAsia"/>
          <w:sz w:val="22"/>
          <w:szCs w:val="22"/>
        </w:rPr>
        <w:t xml:space="preserve">La suppression de l'abattement fiscal de 10 %, remplacé par une déduction fixe de 2 000 € pour le calcul de l'impôt sur le revenu. </w:t>
      </w:r>
      <w:r>
        <w:rPr>
          <w:rStyle w:val="713"/>
          <w:rFonts w:eastAsiaTheme="majorEastAsia"/>
          <w:sz w:val="22"/>
          <w:szCs w:val="22"/>
        </w:rPr>
        <w:t xml:space="preserve"> </w:t>
      </w:r>
      <w:r>
        <w:rPr>
          <w:sz w:val="22"/>
          <w:szCs w:val="22"/>
        </w:rPr>
      </w:r>
    </w:p>
    <w:p>
      <w:pPr>
        <w:pStyle w:val="711"/>
        <w:numPr>
          <w:ilvl w:val="0"/>
          <w:numId w:val="3"/>
        </w:numPr>
        <w:pBdr/>
        <w:spacing w:after="0" w:afterAutospacing="0" w:before="0" w:beforeAutospacing="0"/>
        <w:ind w:hanging="227" w:left="567"/>
        <w:jc w:val="both"/>
        <w:rPr>
          <w:sz w:val="22"/>
          <w:szCs w:val="22"/>
        </w:rPr>
      </w:pPr>
      <w:r>
        <w:rPr>
          <w:rStyle w:val="712"/>
          <w:rFonts w:eastAsiaTheme="majorEastAsia"/>
          <w:color w:val="000000"/>
          <w:sz w:val="22"/>
          <w:szCs w:val="22"/>
        </w:rPr>
        <w:t xml:space="preserve">Le blocage des barèmes, ce qui augmenterait l'impôt sur le revenu, la CSG, en particulier des plus bas revenus. Des personnes non imposables le deviendraient et perdraient des prestations sociales.</w:t>
      </w:r>
      <w:r>
        <w:rPr>
          <w:rStyle w:val="713"/>
          <w:rFonts w:eastAsiaTheme="majorEastAsia"/>
          <w:color w:val="000000"/>
          <w:sz w:val="22"/>
          <w:szCs w:val="22"/>
        </w:rPr>
        <w:t xml:space="preserve"> </w:t>
      </w:r>
      <w:r>
        <w:rPr>
          <w:sz w:val="22"/>
          <w:szCs w:val="22"/>
        </w:rPr>
      </w:r>
    </w:p>
    <w:p>
      <w:pPr>
        <w:pStyle w:val="711"/>
        <w:numPr>
          <w:ilvl w:val="0"/>
          <w:numId w:val="4"/>
        </w:numPr>
        <w:pBdr/>
        <w:spacing w:after="0" w:afterAutospacing="0" w:before="0" w:beforeAutospacing="0"/>
        <w:ind w:hanging="227" w:left="567"/>
        <w:jc w:val="both"/>
        <w:rPr>
          <w:sz w:val="22"/>
          <w:szCs w:val="22"/>
        </w:rPr>
      </w:pPr>
      <w:r>
        <w:rPr>
          <w:rStyle w:val="712"/>
          <w:rFonts w:eastAsiaTheme="majorEastAsia"/>
          <w:color w:val="222222"/>
          <w:sz w:val="22"/>
          <w:szCs w:val="22"/>
          <w:shd w:val="clear" w:color="auto" w:fill="ffffff"/>
        </w:rPr>
        <w:t xml:space="preserve">Le gel de l’allocation de solidarité aux personnes âgées (</w:t>
      </w:r>
      <w:r>
        <w:rPr>
          <w:rStyle w:val="712"/>
          <w:rFonts w:eastAsiaTheme="majorEastAsia"/>
          <w:color w:val="222222"/>
          <w:sz w:val="22"/>
          <w:szCs w:val="22"/>
        </w:rPr>
        <w:t xml:space="preserve">ASPA</w:t>
      </w:r>
      <w:r>
        <w:rPr>
          <w:rStyle w:val="712"/>
          <w:rFonts w:eastAsiaTheme="majorEastAsia"/>
          <w:color w:val="222222"/>
          <w:sz w:val="22"/>
          <w:szCs w:val="22"/>
          <w:shd w:val="clear" w:color="auto" w:fill="ffffff"/>
        </w:rPr>
        <w:t xml:space="preserve">)</w:t>
      </w:r>
      <w:r>
        <w:rPr>
          <w:rStyle w:val="713"/>
          <w:rFonts w:eastAsiaTheme="majorEastAsia"/>
          <w:color w:val="222222"/>
          <w:sz w:val="22"/>
          <w:szCs w:val="22"/>
        </w:rPr>
        <w:t xml:space="preserve"> </w:t>
      </w:r>
      <w:r>
        <w:rPr>
          <w:rStyle w:val="713"/>
          <w:rFonts w:eastAsiaTheme="majorEastAsia"/>
          <w:color w:val="000000" w:themeColor="text1"/>
          <w:sz w:val="22"/>
          <w:szCs w:val="22"/>
        </w:rPr>
        <w:t xml:space="preserve">pour les plus démunis.</w:t>
      </w:r>
      <w:r>
        <w:rPr>
          <w:sz w:val="22"/>
          <w:szCs w:val="22"/>
        </w:rPr>
      </w:r>
    </w:p>
    <w:p>
      <w:pPr>
        <w:pStyle w:val="711"/>
        <w:numPr>
          <w:ilvl w:val="0"/>
          <w:numId w:val="5"/>
        </w:numPr>
        <w:pBdr/>
        <w:spacing w:after="0" w:afterAutospacing="0" w:before="0" w:beforeAutospacing="0"/>
        <w:ind w:hanging="227" w:left="567"/>
        <w:jc w:val="both"/>
        <w:rPr>
          <w:sz w:val="22"/>
          <w:szCs w:val="22"/>
        </w:rPr>
      </w:pPr>
      <w:r>
        <w:rPr>
          <w:rStyle w:val="712"/>
          <w:rFonts w:ascii="Calibri" w:hAnsi="Calibri" w:cs="Calibri" w:eastAsiaTheme="majorEastAsia"/>
          <w:color w:val="000000"/>
          <w:sz w:val="22"/>
          <w:szCs w:val="22"/>
        </w:rPr>
        <w:t xml:space="preserve">﻿</w:t>
      </w:r>
      <w:r>
        <w:rPr>
          <w:rStyle w:val="712"/>
          <w:rFonts w:eastAsiaTheme="majorEastAsia"/>
          <w:color w:val="000000"/>
          <w:sz w:val="22"/>
          <w:szCs w:val="22"/>
        </w:rPr>
        <w:t xml:space="preserve">La remise en cause partielle des ALD et le doublement du plafond des franchises médicales qui passeraient de 50 à 100 €, qui touchent</w:t>
      </w:r>
      <w:r>
        <w:rPr>
          <w:rStyle w:val="712"/>
          <w:rFonts w:eastAsiaTheme="majorEastAsia"/>
          <w:color w:val="2a6099"/>
          <w:sz w:val="22"/>
          <w:szCs w:val="22"/>
        </w:rPr>
        <w:t xml:space="preserve"> </w:t>
      </w:r>
      <w:r>
        <w:rPr>
          <w:rStyle w:val="712"/>
          <w:rFonts w:eastAsiaTheme="majorEastAsia"/>
          <w:color w:val="000000"/>
          <w:sz w:val="22"/>
          <w:szCs w:val="22"/>
        </w:rPr>
        <w:t xml:space="preserve">en majorité </w:t>
      </w:r>
      <w:r>
        <w:rPr>
          <w:rStyle w:val="712"/>
          <w:rFonts w:eastAsiaTheme="majorEastAsia"/>
          <w:sz w:val="22"/>
          <w:szCs w:val="22"/>
        </w:rPr>
        <w:t xml:space="preserve">les personnes âgées.</w:t>
      </w:r>
      <w:r>
        <w:rPr>
          <w:rStyle w:val="713"/>
          <w:rFonts w:eastAsiaTheme="majorEastAsia"/>
          <w:sz w:val="22"/>
          <w:szCs w:val="22"/>
        </w:rPr>
        <w:t xml:space="preserve"> </w:t>
      </w:r>
      <w:r>
        <w:rPr>
          <w:sz w:val="22"/>
          <w:szCs w:val="22"/>
        </w:rPr>
      </w:r>
    </w:p>
    <w:p>
      <w:pPr>
        <w:pStyle w:val="711"/>
        <w:pBdr/>
        <w:spacing w:after="0" w:afterAutospacing="0" w:before="0" w:beforeAutospacing="0"/>
        <w:ind/>
        <w:jc w:val="both"/>
        <w:rPr>
          <w:sz w:val="22"/>
          <w:szCs w:val="22"/>
        </w:rPr>
      </w:pPr>
      <w:r>
        <w:rPr>
          <w:rStyle w:val="713"/>
          <w:rFonts w:eastAsiaTheme="majorEastAsia"/>
          <w:color w:val="ee0000"/>
          <w:sz w:val="22"/>
          <w:szCs w:val="22"/>
        </w:rPr>
        <w:t xml:space="preserve"> </w:t>
      </w:r>
      <w:r>
        <w:rPr>
          <w:sz w:val="22"/>
          <w:szCs w:val="22"/>
        </w:rPr>
      </w:r>
    </w:p>
    <w:p>
      <w:pPr>
        <w:pStyle w:val="711"/>
        <w:pBdr/>
        <w:spacing w:after="0" w:afterAutospacing="0" w:before="0" w:beforeAutospacing="0"/>
        <w:ind/>
        <w:jc w:val="both"/>
        <w:rPr>
          <w:sz w:val="22"/>
          <w:szCs w:val="22"/>
        </w:rPr>
      </w:pPr>
      <w:r>
        <w:rPr>
          <w:rStyle w:val="712"/>
          <w:rFonts w:eastAsiaTheme="majorEastAsia"/>
          <w:color w:val="000000"/>
          <w:sz w:val="22"/>
          <w:szCs w:val="22"/>
        </w:rPr>
        <w:t xml:space="preserve">Autant de mesures dont les premières victimes seront les </w:t>
      </w:r>
      <w:r>
        <w:rPr>
          <w:rStyle w:val="712"/>
          <w:rFonts w:eastAsiaTheme="majorEastAsia"/>
          <w:color w:val="000000"/>
          <w:sz w:val="22"/>
          <w:szCs w:val="22"/>
        </w:rPr>
        <w:t xml:space="preserve">retraité·es</w:t>
      </w:r>
      <w:r>
        <w:rPr>
          <w:rStyle w:val="712"/>
          <w:rFonts w:eastAsiaTheme="majorEastAsia"/>
          <w:color w:val="000000"/>
          <w:sz w:val="22"/>
          <w:szCs w:val="22"/>
        </w:rPr>
        <w:t xml:space="preserve"> à commencer par les plus fragiles. La publication de la DREES de juillet 2025 sur la question de la retraite démontre d’ailleurs une baisse du montant des pensions et du niveau de vie des </w:t>
      </w:r>
      <w:r>
        <w:rPr>
          <w:rStyle w:val="712"/>
          <w:rFonts w:eastAsiaTheme="majorEastAsia"/>
          <w:color w:val="000000"/>
          <w:sz w:val="22"/>
          <w:szCs w:val="22"/>
        </w:rPr>
        <w:t xml:space="preserve">retraité·es</w:t>
      </w:r>
      <w:r>
        <w:rPr>
          <w:rStyle w:val="712"/>
          <w:rFonts w:eastAsiaTheme="majorEastAsia"/>
          <w:color w:val="2a6099"/>
          <w:sz w:val="22"/>
          <w:szCs w:val="22"/>
        </w:rPr>
        <w:t xml:space="preserve"> </w:t>
      </w:r>
      <w:r>
        <w:rPr>
          <w:rStyle w:val="712"/>
          <w:rFonts w:eastAsiaTheme="majorEastAsia"/>
          <w:color w:val="000000"/>
          <w:sz w:val="22"/>
          <w:szCs w:val="22"/>
        </w:rPr>
        <w:t xml:space="preserve">à la fin 2023. De plus, la DREES expose que le nombre de retraités bénéficiaires du minimum vieillesse (ASPA) augmente de 4,6</w:t>
      </w:r>
      <w:r>
        <w:rPr>
          <w:rStyle w:val="712"/>
          <w:rFonts w:eastAsiaTheme="majorEastAsia"/>
          <w:color w:val="000000"/>
          <w:sz w:val="22"/>
          <w:szCs w:val="22"/>
        </w:rPr>
        <w:t xml:space="preserve"> </w:t>
      </w:r>
      <w:r>
        <w:rPr>
          <w:rStyle w:val="712"/>
          <w:rFonts w:eastAsiaTheme="majorEastAsia"/>
          <w:color w:val="000000"/>
          <w:sz w:val="22"/>
          <w:szCs w:val="22"/>
        </w:rPr>
        <w:t xml:space="preserve">% en 2023 pour atteindre 723 000 personnes, sachant que le montant de ce minimum ne permet pas à lui tout seul de dépasser le seuil de pauvreté (pour une personne seule, le seuil de pauvreté en 2025 était de 1 216 € et le montant de l’ASPA de 1034,28 €).</w:t>
      </w:r>
      <w:r>
        <w:rPr>
          <w:rStyle w:val="713"/>
          <w:rFonts w:eastAsiaTheme="majorEastAsia"/>
          <w:color w:val="000000"/>
          <w:sz w:val="22"/>
          <w:szCs w:val="22"/>
        </w:rPr>
        <w:t xml:space="preserve"> </w:t>
      </w:r>
      <w:r>
        <w:rPr>
          <w:sz w:val="22"/>
          <w:szCs w:val="22"/>
        </w:rPr>
      </w:r>
    </w:p>
    <w:p>
      <w:pPr>
        <w:pStyle w:val="711"/>
        <w:pBdr/>
        <w:spacing w:after="0" w:afterAutospacing="0" w:before="0" w:beforeAutospacing="0"/>
        <w:ind/>
        <w:jc w:val="both"/>
        <w:rPr>
          <w:sz w:val="22"/>
          <w:szCs w:val="22"/>
        </w:rPr>
      </w:pPr>
      <w:r>
        <w:rPr>
          <w:rStyle w:val="713"/>
          <w:rFonts w:eastAsiaTheme="majorEastAsia"/>
          <w:sz w:val="22"/>
          <w:szCs w:val="22"/>
        </w:rPr>
        <w:t xml:space="preserve"> </w:t>
      </w:r>
      <w:r>
        <w:rPr>
          <w:sz w:val="22"/>
          <w:szCs w:val="22"/>
        </w:rPr>
      </w:r>
    </w:p>
    <w:p>
      <w:pPr>
        <w:pStyle w:val="711"/>
        <w:pBdr/>
        <w:spacing w:after="0" w:afterAutospacing="0" w:before="0" w:beforeAutospacing="0"/>
        <w:ind/>
        <w:jc w:val="both"/>
        <w:rPr>
          <w:sz w:val="22"/>
          <w:szCs w:val="22"/>
        </w:rPr>
      </w:pPr>
      <w:r>
        <w:rPr>
          <w:rStyle w:val="713"/>
          <w:rFonts w:eastAsiaTheme="majorEastAsia"/>
          <w:sz w:val="22"/>
          <w:szCs w:val="22"/>
        </w:rPr>
        <w:t xml:space="preserve"> </w:t>
      </w:r>
      <w:r>
        <w:rPr>
          <w:rStyle w:val="712"/>
          <w:rFonts w:eastAsiaTheme="majorEastAsia"/>
          <w:sz w:val="22"/>
          <w:szCs w:val="22"/>
        </w:rPr>
        <w:t xml:space="preserve">Les organisations soussignées n’accepteront pas non plus les mesures envisagées par certains comme :</w:t>
      </w:r>
      <w:r>
        <w:rPr>
          <w:rStyle w:val="713"/>
          <w:rFonts w:eastAsiaTheme="majorEastAsia"/>
          <w:sz w:val="22"/>
          <w:szCs w:val="22"/>
        </w:rPr>
        <w:t xml:space="preserve"> </w:t>
      </w:r>
      <w:r>
        <w:rPr>
          <w:sz w:val="22"/>
          <w:szCs w:val="22"/>
        </w:rPr>
      </w:r>
    </w:p>
    <w:p>
      <w:pPr>
        <w:pStyle w:val="711"/>
        <w:numPr>
          <w:ilvl w:val="0"/>
          <w:numId w:val="6"/>
        </w:numPr>
        <w:pBdr/>
        <w:spacing w:after="0" w:afterAutospacing="0" w:before="0" w:beforeAutospacing="0"/>
        <w:ind w:hanging="227" w:left="567"/>
        <w:jc w:val="both"/>
        <w:rPr>
          <w:sz w:val="22"/>
          <w:szCs w:val="22"/>
        </w:rPr>
      </w:pPr>
      <w:r>
        <w:rPr>
          <w:rStyle w:val="712"/>
          <w:rFonts w:ascii="Calibri" w:hAnsi="Calibri" w:cs="Calibri" w:eastAsiaTheme="majorEastAsia"/>
          <w:sz w:val="22"/>
          <w:szCs w:val="22"/>
        </w:rPr>
        <w:t xml:space="preserve">﻿</w:t>
      </w:r>
      <w:r>
        <w:rPr>
          <w:rStyle w:val="712"/>
          <w:rFonts w:eastAsiaTheme="majorEastAsia"/>
          <w:sz w:val="22"/>
          <w:szCs w:val="22"/>
        </w:rPr>
        <w:t xml:space="preserve">De nouvelles exonérations de cotisations sociales et l'instauration d'une TVA dite abusivement « sociale</w:t>
      </w:r>
      <w:r>
        <w:rPr>
          <w:rStyle w:val="712"/>
          <w:rFonts w:eastAsiaTheme="majorEastAsia"/>
          <w:sz w:val="22"/>
          <w:szCs w:val="22"/>
        </w:rPr>
        <w:t xml:space="preserve"> </w:t>
      </w:r>
      <w:r>
        <w:rPr>
          <w:rStyle w:val="712"/>
          <w:rFonts w:eastAsiaTheme="majorEastAsia"/>
          <w:sz w:val="22"/>
          <w:szCs w:val="22"/>
        </w:rPr>
        <w:t xml:space="preserve">».</w:t>
      </w:r>
      <w:r>
        <w:rPr>
          <w:rStyle w:val="713"/>
          <w:rFonts w:eastAsiaTheme="majorEastAsia"/>
          <w:sz w:val="22"/>
          <w:szCs w:val="22"/>
        </w:rPr>
        <w:t xml:space="preserve"> </w:t>
      </w:r>
      <w:r>
        <w:rPr>
          <w:sz w:val="22"/>
          <w:szCs w:val="22"/>
        </w:rPr>
      </w:r>
    </w:p>
    <w:p>
      <w:pPr>
        <w:pStyle w:val="711"/>
        <w:numPr>
          <w:ilvl w:val="0"/>
          <w:numId w:val="7"/>
        </w:numPr>
        <w:pBdr/>
        <w:spacing w:after="0" w:afterAutospacing="0" w:before="0" w:beforeAutospacing="0"/>
        <w:ind w:hanging="227" w:left="567"/>
        <w:jc w:val="both"/>
        <w:rPr>
          <w:sz w:val="22"/>
          <w:szCs w:val="22"/>
        </w:rPr>
      </w:pPr>
      <w:r>
        <w:rPr>
          <w:rStyle w:val="712"/>
          <w:rFonts w:ascii="Calibri" w:hAnsi="Calibri" w:cs="Calibri" w:eastAsiaTheme="majorEastAsia"/>
          <w:sz w:val="22"/>
          <w:szCs w:val="22"/>
        </w:rPr>
        <w:t xml:space="preserve">﻿</w:t>
      </w:r>
      <w:r>
        <w:rPr>
          <w:rStyle w:val="712"/>
          <w:rFonts w:eastAsiaTheme="majorEastAsia"/>
          <w:sz w:val="22"/>
          <w:szCs w:val="22"/>
        </w:rPr>
        <w:t xml:space="preserve">Des régressions des droits familiaux et conjugaux (pensions de réversion).</w:t>
      </w:r>
      <w:r>
        <w:rPr>
          <w:rStyle w:val="713"/>
          <w:rFonts w:eastAsiaTheme="majorEastAsia"/>
          <w:sz w:val="22"/>
          <w:szCs w:val="22"/>
        </w:rPr>
        <w:t xml:space="preserve"> </w:t>
      </w:r>
      <w:r>
        <w:rPr>
          <w:sz w:val="22"/>
          <w:szCs w:val="22"/>
        </w:rPr>
      </w:r>
    </w:p>
    <w:p>
      <w:pPr>
        <w:pStyle w:val="711"/>
        <w:pBdr/>
        <w:spacing w:after="0" w:afterAutospacing="0" w:before="0" w:beforeAutospacing="0"/>
        <w:ind/>
        <w:jc w:val="both"/>
        <w:rPr>
          <w:sz w:val="22"/>
          <w:szCs w:val="22"/>
        </w:rPr>
      </w:pPr>
      <w:r>
        <w:rPr>
          <w:rStyle w:val="713"/>
          <w:rFonts w:eastAsiaTheme="majorEastAsia"/>
          <w:sz w:val="22"/>
          <w:szCs w:val="22"/>
        </w:rPr>
        <w:t xml:space="preserve"> </w:t>
      </w:r>
      <w:r>
        <w:rPr>
          <w:sz w:val="22"/>
          <w:szCs w:val="22"/>
        </w:rPr>
      </w:r>
    </w:p>
    <w:p>
      <w:pPr>
        <w:pStyle w:val="711"/>
        <w:pBdr/>
        <w:spacing w:after="0" w:afterAutospacing="0" w:before="0" w:beforeAutospacing="0"/>
        <w:ind/>
        <w:jc w:val="both"/>
        <w:rPr>
          <w:sz w:val="22"/>
          <w:szCs w:val="22"/>
        </w:rPr>
      </w:pPr>
      <w:r>
        <w:rPr>
          <w:rStyle w:val="712"/>
          <w:rFonts w:eastAsiaTheme="majorEastAsia"/>
          <w:sz w:val="22"/>
          <w:szCs w:val="22"/>
        </w:rPr>
        <w:t xml:space="preserve">Les organisations soussignées invitent </w:t>
      </w:r>
      <w:r>
        <w:rPr>
          <w:rStyle w:val="712"/>
          <w:rFonts w:eastAsiaTheme="majorEastAsia"/>
          <w:color w:val="000000"/>
          <w:sz w:val="22"/>
          <w:szCs w:val="22"/>
        </w:rPr>
        <w:t xml:space="preserve">toutes et</w:t>
      </w:r>
      <w:r>
        <w:rPr>
          <w:rStyle w:val="712"/>
          <w:rFonts w:eastAsiaTheme="majorEastAsia"/>
          <w:sz w:val="22"/>
          <w:szCs w:val="22"/>
        </w:rPr>
        <w:t xml:space="preserve"> tous les </w:t>
      </w:r>
      <w:r>
        <w:rPr>
          <w:rStyle w:val="712"/>
          <w:rFonts w:eastAsiaTheme="majorEastAsia"/>
          <w:color w:val="000000" w:themeColor="text1"/>
          <w:sz w:val="22"/>
          <w:szCs w:val="22"/>
        </w:rPr>
        <w:t xml:space="preserve">retraité·es</w:t>
      </w:r>
      <w:r>
        <w:rPr>
          <w:rStyle w:val="712"/>
          <w:rFonts w:eastAsiaTheme="majorEastAsia"/>
          <w:color w:val="000000" w:themeColor="text1"/>
          <w:sz w:val="22"/>
          <w:szCs w:val="22"/>
        </w:rPr>
        <w:t xml:space="preserve"> </w:t>
      </w:r>
      <w:r>
        <w:rPr>
          <w:rStyle w:val="712"/>
          <w:rFonts w:eastAsiaTheme="majorEastAsia"/>
          <w:sz w:val="22"/>
          <w:szCs w:val="22"/>
        </w:rPr>
        <w:t xml:space="preserve">à signer la pétition lancée par l’intersyndicale nationale et qui a déjà recueilli plus de </w:t>
      </w:r>
      <w:r>
        <w:rPr>
          <w:rStyle w:val="712"/>
          <w:rFonts w:eastAsiaTheme="majorEastAsia"/>
          <w:color w:val="000000" w:themeColor="text1"/>
          <w:sz w:val="22"/>
          <w:szCs w:val="22"/>
        </w:rPr>
        <w:t xml:space="preserve">350</w:t>
      </w:r>
      <w:r>
        <w:rPr>
          <w:rStyle w:val="712"/>
          <w:rFonts w:eastAsiaTheme="majorEastAsia"/>
          <w:color w:val="000000" w:themeColor="text1"/>
          <w:sz w:val="22"/>
          <w:szCs w:val="22"/>
        </w:rPr>
        <w:t xml:space="preserve"> </w:t>
      </w:r>
      <w:r>
        <w:rPr>
          <w:rStyle w:val="712"/>
          <w:rFonts w:eastAsiaTheme="majorEastAsia"/>
          <w:color w:val="000000" w:themeColor="text1"/>
          <w:sz w:val="22"/>
          <w:szCs w:val="22"/>
        </w:rPr>
        <w:t xml:space="preserve">000 </w:t>
      </w:r>
      <w:r>
        <w:rPr>
          <w:rStyle w:val="712"/>
          <w:rFonts w:eastAsiaTheme="majorEastAsia"/>
          <w:sz w:val="22"/>
          <w:szCs w:val="22"/>
        </w:rPr>
        <w:t xml:space="preserve">signatures,</w:t>
      </w:r>
      <w:r>
        <w:rPr>
          <w:rStyle w:val="713"/>
          <w:rFonts w:eastAsiaTheme="majorEastAsia"/>
          <w:sz w:val="22"/>
          <w:szCs w:val="22"/>
        </w:rPr>
        <w:t xml:space="preserve"> </w:t>
      </w:r>
      <w:r>
        <w:rPr>
          <w:sz w:val="22"/>
          <w:szCs w:val="22"/>
        </w:rPr>
      </w:r>
    </w:p>
    <w:p>
      <w:pPr>
        <w:pStyle w:val="711"/>
        <w:pBdr/>
        <w:spacing w:after="0" w:afterAutospacing="0" w:before="0" w:beforeAutospacing="0"/>
        <w:ind/>
        <w:jc w:val="both"/>
        <w:rPr>
          <w:sz w:val="22"/>
          <w:szCs w:val="22"/>
        </w:rPr>
      </w:pPr>
      <w:r>
        <w:rPr>
          <w:rStyle w:val="713"/>
          <w:rFonts w:eastAsiaTheme="majorEastAsia"/>
          <w:sz w:val="22"/>
          <w:szCs w:val="22"/>
        </w:rPr>
        <w:t xml:space="preserve"> </w:t>
      </w:r>
      <w:r>
        <w:rPr>
          <w:sz w:val="22"/>
          <w:szCs w:val="22"/>
        </w:rPr>
      </w:r>
    </w:p>
    <w:p>
      <w:pPr>
        <w:pStyle w:val="711"/>
        <w:pBdr/>
        <w:spacing w:after="0" w:afterAutospacing="0" w:before="0" w:beforeAutospacing="0"/>
        <w:ind/>
        <w:jc w:val="both"/>
        <w:rPr>
          <w:sz w:val="22"/>
          <w:szCs w:val="22"/>
        </w:rPr>
      </w:pPr>
      <w:r>
        <w:rPr>
          <w:rStyle w:val="712"/>
          <w:rFonts w:eastAsiaTheme="majorEastAsia"/>
          <w:sz w:val="22"/>
          <w:szCs w:val="22"/>
        </w:rPr>
        <w:t xml:space="preserve">Elles les invitent à répondre massivement aux initiatives syndicales visant à faire échec au plan de MM MACRON et BAYROU dès maintenant.</w:t>
      </w:r>
      <w:r>
        <w:rPr>
          <w:rStyle w:val="713"/>
          <w:rFonts w:eastAsiaTheme="majorEastAsia"/>
          <w:sz w:val="22"/>
          <w:szCs w:val="22"/>
        </w:rPr>
        <w:t xml:space="preserve"> </w:t>
      </w:r>
      <w:r>
        <w:rPr>
          <w:sz w:val="22"/>
          <w:szCs w:val="22"/>
        </w:rPr>
      </w:r>
    </w:p>
    <w:p>
      <w:pPr>
        <w:pStyle w:val="711"/>
        <w:pBdr/>
        <w:spacing w:after="0" w:afterAutospacing="0" w:before="0" w:beforeAutospacing="0"/>
        <w:ind/>
        <w:jc w:val="both"/>
        <w:rPr>
          <w:sz w:val="22"/>
          <w:szCs w:val="22"/>
        </w:rPr>
      </w:pPr>
      <w:r>
        <w:rPr>
          <w:rStyle w:val="713"/>
          <w:rFonts w:eastAsiaTheme="majorEastAsia"/>
          <w:sz w:val="22"/>
          <w:szCs w:val="22"/>
        </w:rPr>
        <w:t xml:space="preserve"> </w:t>
      </w:r>
      <w:r>
        <w:rPr>
          <w:sz w:val="22"/>
          <w:szCs w:val="22"/>
        </w:rPr>
      </w:r>
    </w:p>
    <w:p>
      <w:pPr>
        <w:pStyle w:val="711"/>
        <w:pBdr/>
        <w:spacing w:after="0" w:afterAutospacing="0" w:before="0" w:beforeAutospacing="0"/>
        <w:ind/>
        <w:jc w:val="both"/>
        <w:rPr>
          <w:color w:val="000000" w:themeColor="text1"/>
          <w:sz w:val="22"/>
          <w:szCs w:val="22"/>
        </w:rPr>
      </w:pPr>
      <w:r>
        <w:rPr>
          <w:rStyle w:val="712"/>
          <w:rFonts w:eastAsiaTheme="majorEastAsia"/>
          <w:color w:val="000000" w:themeColor="text1"/>
          <w:sz w:val="22"/>
          <w:szCs w:val="22"/>
        </w:rPr>
        <w:t xml:space="preserve">Le 18 septembre, à l’appel de toutes les confédérations, mobilisons-nous massivement pour en faire une étape permettant de construire ensemble</w:t>
      </w:r>
      <w:r>
        <w:rPr>
          <w:rStyle w:val="712"/>
          <w:rFonts w:eastAsiaTheme="majorEastAsia"/>
          <w:strike/>
          <w:color w:val="000000" w:themeColor="text1"/>
          <w:sz w:val="22"/>
          <w:szCs w:val="22"/>
        </w:rPr>
        <w:t xml:space="preserve"> </w:t>
      </w:r>
      <w:r>
        <w:rPr>
          <w:rStyle w:val="713"/>
          <w:rFonts w:eastAsiaTheme="majorEastAsia"/>
          <w:color w:val="000000" w:themeColor="text1"/>
          <w:sz w:val="22"/>
          <w:szCs w:val="22"/>
        </w:rPr>
        <w:t xml:space="preserve">une riposte à la hauteur des attaques que subit la population</w:t>
      </w:r>
      <w:r>
        <w:rPr>
          <w:rStyle w:val="713"/>
          <w:rFonts w:eastAsiaTheme="majorEastAsia"/>
          <w:color w:val="000000" w:themeColor="text1"/>
          <w:sz w:val="22"/>
          <w:szCs w:val="22"/>
        </w:rPr>
        <w:t xml:space="preserve"> et des enjeux de notre devenir.</w:t>
      </w:r>
      <w:r>
        <w:rPr>
          <w:color w:val="000000" w:themeColor="text1"/>
          <w:sz w:val="22"/>
          <w:szCs w:val="22"/>
        </w:rPr>
      </w:r>
    </w:p>
    <w:p>
      <w:pPr>
        <w:pStyle w:val="711"/>
        <w:pBdr/>
        <w:spacing w:after="0" w:afterAutospacing="0" w:before="0" w:beforeAutospacing="0"/>
        <w:ind/>
        <w:jc w:val="both"/>
        <w:rPr>
          <w:strike/>
          <w:sz w:val="22"/>
          <w:szCs w:val="22"/>
        </w:rPr>
      </w:pPr>
      <w:r>
        <w:rPr>
          <w:rStyle w:val="713"/>
          <w:rFonts w:eastAsiaTheme="majorEastAsia"/>
          <w:strike/>
          <w:sz w:val="22"/>
          <w:szCs w:val="22"/>
        </w:rPr>
        <w:t xml:space="preserve"> </w:t>
      </w:r>
      <w:r>
        <w:rPr>
          <w:strike/>
          <w:sz w:val="22"/>
          <w:szCs w:val="22"/>
        </w:rPr>
      </w:r>
    </w:p>
    <w:p>
      <w:pPr>
        <w:pStyle w:val="711"/>
        <w:pBdr/>
        <w:spacing w:after="0" w:afterAutospacing="0" w:before="0" w:beforeAutospacing="0"/>
        <w:ind/>
        <w:jc w:val="both"/>
        <w:rPr>
          <w:sz w:val="22"/>
          <w:szCs w:val="22"/>
        </w:rPr>
      </w:pPr>
      <w:r>
        <w:rPr>
          <w:rStyle w:val="712"/>
          <w:rFonts w:eastAsiaTheme="majorEastAsia"/>
          <w:sz w:val="22"/>
          <w:szCs w:val="22"/>
        </w:rPr>
        <w:t xml:space="preserve">Pleinement inscrits dans le mouvement social, les organisations soussignées maintiennent le principe d’une mobilisation spécifique retraités.</w:t>
      </w:r>
      <w:r>
        <w:rPr>
          <w:rStyle w:val="713"/>
          <w:rFonts w:eastAsiaTheme="majorEastAsia"/>
          <w:sz w:val="22"/>
          <w:szCs w:val="22"/>
        </w:rPr>
        <w:t xml:space="preserve"> </w:t>
      </w:r>
      <w:r>
        <w:rPr>
          <w:sz w:val="22"/>
          <w:szCs w:val="22"/>
        </w:rPr>
      </w:r>
    </w:p>
    <w:p>
      <w:pPr>
        <w:pStyle w:val="711"/>
        <w:pBdr/>
        <w:spacing w:after="0" w:afterAutospacing="0" w:before="0" w:beforeAutospacing="0"/>
        <w:ind/>
        <w:jc w:val="both"/>
        <w:rPr>
          <w:sz w:val="22"/>
          <w:szCs w:val="22"/>
        </w:rPr>
      </w:pPr>
      <w:r>
        <w:rPr>
          <w:rStyle w:val="713"/>
          <w:rFonts w:eastAsiaTheme="majorEastAsia"/>
          <w:sz w:val="22"/>
          <w:szCs w:val="22"/>
        </w:rPr>
        <w:t xml:space="preserve"> </w:t>
      </w:r>
      <w:r>
        <w:rPr>
          <w:sz w:val="22"/>
          <w:szCs w:val="22"/>
        </w:rPr>
      </w:r>
    </w:p>
    <w:p>
      <w:pPr>
        <w:pStyle w:val="711"/>
        <w:pBdr/>
        <w:spacing w:after="0" w:afterAutospacing="0" w:before="0" w:beforeAutospacing="0"/>
        <w:ind w:right="220"/>
        <w:jc w:val="right"/>
        <w:rPr>
          <w:sz w:val="22"/>
          <w:szCs w:val="22"/>
        </w:rPr>
      </w:pPr>
      <w:r>
        <w:rPr>
          <w:rStyle w:val="712"/>
          <w:rFonts w:eastAsiaTheme="majorEastAsia"/>
          <w:sz w:val="22"/>
          <w:szCs w:val="22"/>
        </w:rPr>
        <w:t xml:space="preserve">Paris le 3/09/2025</w:t>
      </w:r>
      <w:r>
        <w:rPr>
          <w:rStyle w:val="714"/>
          <w:rFonts w:eastAsiaTheme="majorEastAsia"/>
          <w:sz w:val="22"/>
          <w:szCs w:val="22"/>
        </w:rPr>
        <w:tab/>
      </w:r>
      <w:r>
        <w:rPr>
          <w:rStyle w:val="713"/>
          <w:rFonts w:eastAsiaTheme="majorEastAsia"/>
          <w:sz w:val="22"/>
          <w:szCs w:val="22"/>
        </w:rPr>
        <w:t xml:space="preserve"> </w:t>
      </w:r>
      <w:r>
        <w:rPr>
          <w:sz w:val="22"/>
          <w:szCs w:val="22"/>
        </w:rPr>
      </w:r>
    </w:p>
    <w:p>
      <w:pPr>
        <w:pStyle w:val="711"/>
        <w:pBdr/>
        <w:spacing w:after="0" w:afterAutospacing="0" w:before="0" w:beforeAutospacing="0"/>
        <w:ind/>
        <w:jc w:val="both"/>
        <w:rPr>
          <w:sz w:val="22"/>
          <w:szCs w:val="22"/>
        </w:rPr>
      </w:pPr>
      <w:r>
        <w:rPr>
          <w:color w:val="000000" w:themeColor="text1"/>
          <w:sz w:val="22"/>
          <w:szCs w:val="22"/>
        </w:rPr>
        <w:t xml:space="preserve">Cathy Cau (UCR-CGT, 263 rue de Paris, 93515 Montreuil cedex) </w:t>
      </w:r>
      <w:r>
        <w:rPr>
          <w:sz w:val="22"/>
          <w:szCs w:val="22"/>
        </w:rPr>
      </w:r>
    </w:p>
    <w:p>
      <w:pPr>
        <w:pStyle w:val="715"/>
        <w:pBdr/>
        <w:spacing w:before="0" w:line="240" w:lineRule="exact"/>
        <w:ind w:left="0"/>
        <w:jc w:val="both"/>
        <w:rPr>
          <w:rFonts w:ascii="Times New Roman" w:hAnsi="Times New Roman" w:cs="Times New Roman"/>
          <w:color w:val="000000" w:themeColor="text1"/>
          <w:sz w:val="22"/>
          <w:szCs w:val="22"/>
          <w:lang w:val="fr-FR"/>
        </w:rPr>
      </w:pPr>
      <w:r>
        <w:rPr>
          <w:rFonts w:ascii="Times New Roman" w:hAnsi="Times New Roman" w:cs="Times New Roman"/>
          <w:color w:val="000000" w:themeColor="text1"/>
          <w:sz w:val="22"/>
          <w:szCs w:val="22"/>
          <w:lang w:val="fr-FR"/>
        </w:rPr>
        <w:t xml:space="preserve">Paul Barbier (UCR-FO, 141 avenue du Maine, 75680 Paris cedex 14) </w:t>
      </w:r>
      <w:r>
        <w:rPr>
          <w:rFonts w:ascii="Times New Roman" w:hAnsi="Times New Roman" w:cs="Times New Roman"/>
          <w:color w:val="000000" w:themeColor="text1"/>
          <w:sz w:val="22"/>
          <w:szCs w:val="22"/>
          <w:lang w:val="fr-FR"/>
        </w:rPr>
      </w:r>
    </w:p>
    <w:p>
      <w:pPr>
        <w:pStyle w:val="715"/>
        <w:pBdr/>
        <w:spacing w:before="0" w:line="240" w:lineRule="exact"/>
        <w:ind w:left="0"/>
        <w:jc w:val="both"/>
        <w:rPr>
          <w:rFonts w:ascii="Times New Roman" w:hAnsi="Times New Roman" w:cs="Times New Roman"/>
          <w:color w:val="000000" w:themeColor="text1"/>
          <w:sz w:val="22"/>
          <w:szCs w:val="22"/>
          <w:lang w:val="fr-FR"/>
        </w:rPr>
      </w:pPr>
      <w:r>
        <w:rPr>
          <w:rFonts w:ascii="Times New Roman" w:hAnsi="Times New Roman" w:cs="Times New Roman"/>
          <w:color w:val="000000" w:themeColor="text1"/>
          <w:sz w:val="22"/>
          <w:szCs w:val="22"/>
          <w:lang w:val="fr-FR"/>
        </w:rPr>
        <w:t xml:space="preserve">Laurence Naudin (UNAR-CFTC, 45 rue de la Procession, 75015 Paris) </w:t>
      </w:r>
      <w:r>
        <w:rPr>
          <w:rFonts w:ascii="Times New Roman" w:hAnsi="Times New Roman" w:cs="Times New Roman"/>
          <w:color w:val="000000" w:themeColor="text1"/>
          <w:sz w:val="22"/>
          <w:szCs w:val="22"/>
          <w:lang w:val="fr-FR"/>
        </w:rPr>
      </w:r>
    </w:p>
    <w:p>
      <w:pPr>
        <w:pStyle w:val="715"/>
        <w:pBdr/>
        <w:spacing w:before="0" w:line="240" w:lineRule="exact"/>
        <w:ind w:left="0"/>
        <w:jc w:val="both"/>
        <w:rPr>
          <w:rFonts w:ascii="Times New Roman" w:hAnsi="Times New Roman" w:cs="Times New Roman"/>
          <w:color w:val="000000" w:themeColor="text1"/>
          <w:sz w:val="22"/>
          <w:szCs w:val="22"/>
          <w:lang w:val="fr-FR"/>
        </w:rPr>
      </w:pPr>
      <w:r>
        <w:rPr>
          <w:rFonts w:ascii="Times New Roman" w:hAnsi="Times New Roman" w:cs="Times New Roman"/>
          <w:color w:val="000000" w:themeColor="text1"/>
          <w:sz w:val="22"/>
          <w:szCs w:val="22"/>
          <w:lang w:val="fr-FR"/>
        </w:rPr>
        <w:t xml:space="preserve">Yvon Le Goffic (</w:t>
      </w:r>
      <w:r>
        <w:rPr>
          <w:rFonts w:ascii="Times New Roman" w:hAnsi="Times New Roman" w:cs="Times New Roman"/>
          <w:color w:val="000000" w:themeColor="text1"/>
          <w:sz w:val="22"/>
          <w:szCs w:val="22"/>
          <w:lang w:val="fr-FR"/>
        </w:rPr>
        <w:t xml:space="preserve">UNIRetraités</w:t>
      </w:r>
      <w:r>
        <w:rPr>
          <w:rFonts w:ascii="Times New Roman" w:hAnsi="Times New Roman" w:cs="Times New Roman"/>
          <w:color w:val="000000" w:themeColor="text1"/>
          <w:sz w:val="22"/>
          <w:szCs w:val="22"/>
          <w:lang w:val="fr-FR"/>
        </w:rPr>
        <w:t xml:space="preserve"> CFE-CGC,</w:t>
      </w:r>
      <w:r>
        <w:rPr>
          <w:rFonts w:ascii="Helvetica Neue" w:hAnsi="Helvetica Neue"/>
          <w:color w:val="212121"/>
          <w:lang w:val="fr-FR"/>
        </w:rPr>
        <w:t xml:space="preserve"> </w:t>
      </w:r>
      <w:r>
        <w:rPr>
          <w:rFonts w:ascii="Times New Roman" w:hAnsi="Times New Roman" w:cs="Times New Roman"/>
          <w:color w:val="212121"/>
          <w:sz w:val="22"/>
          <w:szCs w:val="22"/>
          <w:lang w:val="fr-FR"/>
        </w:rPr>
        <w:t xml:space="preserve">59 rue du Rocher 75008 PARIS</w:t>
      </w:r>
      <w:r>
        <w:rPr>
          <w:rFonts w:ascii="Times New Roman" w:hAnsi="Times New Roman" w:cs="Times New Roman"/>
          <w:color w:val="000000" w:themeColor="text1"/>
          <w:sz w:val="22"/>
          <w:szCs w:val="22"/>
          <w:lang w:val="fr-FR"/>
        </w:rPr>
        <w:t xml:space="preserve">)</w:t>
      </w:r>
      <w:r>
        <w:rPr>
          <w:rFonts w:ascii="Times New Roman" w:hAnsi="Times New Roman" w:cs="Times New Roman"/>
          <w:color w:val="000000" w:themeColor="text1"/>
          <w:sz w:val="22"/>
          <w:szCs w:val="22"/>
          <w:lang w:val="fr-FR"/>
        </w:rPr>
      </w:r>
    </w:p>
    <w:p>
      <w:pPr>
        <w:pStyle w:val="715"/>
        <w:pBdr/>
        <w:spacing w:before="0" w:line="240" w:lineRule="exact"/>
        <w:ind w:left="0"/>
        <w:jc w:val="both"/>
        <w:rPr>
          <w:rFonts w:ascii="Times New Roman" w:hAnsi="Times New Roman" w:cs="Times New Roman"/>
          <w:color w:val="000000" w:themeColor="text1"/>
          <w:sz w:val="22"/>
          <w:szCs w:val="22"/>
          <w:lang w:val="fr-FR"/>
        </w:rPr>
      </w:pPr>
      <w:r>
        <w:rPr>
          <w:rFonts w:ascii="Times New Roman" w:hAnsi="Times New Roman" w:cs="Times New Roman"/>
          <w:color w:val="000000" w:themeColor="text1"/>
          <w:sz w:val="22"/>
          <w:szCs w:val="22"/>
          <w:lang w:val="fr-FR"/>
        </w:rPr>
        <w:t xml:space="preserve">Marie-Laurence Moros (FSU, 22 rue de la Malmaison 93 170 Bagnolet) </w:t>
      </w:r>
      <w:r>
        <w:rPr>
          <w:rFonts w:ascii="Times New Roman" w:hAnsi="Times New Roman" w:cs="Times New Roman"/>
          <w:color w:val="000000" w:themeColor="text1"/>
          <w:sz w:val="22"/>
          <w:szCs w:val="22"/>
          <w:lang w:val="fr-FR"/>
        </w:rPr>
      </w:r>
    </w:p>
    <w:p>
      <w:pPr>
        <w:pStyle w:val="715"/>
        <w:pBdr/>
        <w:spacing w:before="0" w:line="240" w:lineRule="exact"/>
        <w:ind w:left="0"/>
        <w:jc w:val="both"/>
        <w:rPr>
          <w:rFonts w:ascii="Times New Roman" w:hAnsi="Times New Roman" w:cs="Times New Roman"/>
          <w:color w:val="000000" w:themeColor="text1"/>
          <w:sz w:val="22"/>
          <w:szCs w:val="22"/>
          <w:lang w:val="fr-FR"/>
        </w:rPr>
      </w:pPr>
      <w:r>
        <w:rPr>
          <w:rFonts w:ascii="Times New Roman" w:hAnsi="Times New Roman" w:cs="Times New Roman"/>
          <w:color w:val="000000" w:themeColor="text1"/>
          <w:sz w:val="22"/>
          <w:szCs w:val="22"/>
          <w:lang w:val="fr-FR"/>
        </w:rPr>
        <w:t xml:space="preserve">Christian Mahieux</w:t>
      </w:r>
      <w:r>
        <w:rPr>
          <w:rFonts w:ascii="Times New Roman" w:hAnsi="Times New Roman" w:cs="Times New Roman"/>
          <w:color w:val="000000" w:themeColor="text1"/>
          <w:sz w:val="22"/>
          <w:szCs w:val="22"/>
          <w:lang w:val="fr-FR"/>
        </w:rPr>
        <w:t xml:space="preserve"> </w:t>
      </w:r>
      <w:r>
        <w:rPr>
          <w:rFonts w:ascii="Times New Roman" w:hAnsi="Times New Roman" w:cs="Times New Roman"/>
          <w:color w:val="000000" w:themeColor="text1"/>
          <w:sz w:val="22"/>
          <w:szCs w:val="22"/>
          <w:lang w:val="fr-FR"/>
        </w:rPr>
        <w:t xml:space="preserve">(UNIRS-Solidaires, 31 rue de la Grange aux Belles, 75010 Paris)</w:t>
      </w:r>
      <w:r>
        <w:rPr>
          <w:rFonts w:ascii="Times New Roman" w:hAnsi="Times New Roman" w:cs="Times New Roman"/>
          <w:color w:val="000000" w:themeColor="text1"/>
          <w:sz w:val="22"/>
          <w:szCs w:val="22"/>
          <w:lang w:val="fr-FR"/>
        </w:rPr>
      </w:r>
    </w:p>
    <w:p>
      <w:pPr>
        <w:pStyle w:val="715"/>
        <w:pBdr/>
        <w:spacing w:before="0" w:line="240" w:lineRule="exact"/>
        <w:ind w:left="0"/>
        <w:jc w:val="both"/>
        <w:rPr>
          <w:rFonts w:ascii="Times New Roman" w:hAnsi="Times New Roman" w:cs="Times New Roman"/>
          <w:color w:val="000000" w:themeColor="text1"/>
          <w:sz w:val="22"/>
          <w:szCs w:val="22"/>
          <w:lang w:val="fr-FR"/>
        </w:rPr>
      </w:pPr>
      <w:r>
        <w:rPr>
          <w:rFonts w:ascii="Times New Roman" w:hAnsi="Times New Roman" w:cs="Times New Roman"/>
          <w:color w:val="000000" w:themeColor="text1"/>
          <w:sz w:val="22"/>
          <w:szCs w:val="22"/>
          <w:lang w:val="fr-FR"/>
        </w:rPr>
        <w:t xml:space="preserve">Jacques </w:t>
      </w:r>
      <w:r>
        <w:rPr>
          <w:rFonts w:ascii="Times New Roman" w:hAnsi="Times New Roman" w:cs="Times New Roman"/>
          <w:color w:val="000000" w:themeColor="text1"/>
          <w:sz w:val="22"/>
          <w:szCs w:val="22"/>
          <w:lang w:val="fr-FR"/>
        </w:rPr>
        <w:t xml:space="preserve">Brillet</w:t>
      </w:r>
      <w:r>
        <w:rPr>
          <w:rFonts w:ascii="Times New Roman" w:hAnsi="Times New Roman" w:cs="Times New Roman"/>
          <w:color w:val="000000" w:themeColor="text1"/>
          <w:sz w:val="22"/>
          <w:szCs w:val="22"/>
          <w:lang w:val="fr-FR"/>
        </w:rPr>
        <w:t xml:space="preserve"> (FGR-FP, 20 rue Vignon, 75009 Paris) </w:t>
      </w:r>
      <w:r>
        <w:rPr>
          <w:rFonts w:ascii="Times New Roman" w:hAnsi="Times New Roman" w:cs="Times New Roman"/>
          <w:color w:val="000000" w:themeColor="text1"/>
          <w:sz w:val="22"/>
          <w:szCs w:val="22"/>
          <w:lang w:val="fr-FR"/>
        </w:rPr>
      </w:r>
    </w:p>
    <w:p>
      <w:pPr>
        <w:pStyle w:val="715"/>
        <w:pBdr/>
        <w:spacing w:before="0" w:line="240" w:lineRule="exact"/>
        <w:ind w:left="0"/>
        <w:jc w:val="both"/>
        <w:rPr>
          <w:rFonts w:ascii="Times New Roman" w:hAnsi="Times New Roman" w:cs="Times New Roman"/>
          <w:color w:val="000000" w:themeColor="text1"/>
          <w:sz w:val="22"/>
          <w:szCs w:val="22"/>
          <w:lang w:val="fr-FR"/>
        </w:rPr>
      </w:pPr>
      <w:r>
        <w:rPr>
          <w:rFonts w:ascii="Times New Roman" w:hAnsi="Times New Roman" w:cs="Times New Roman"/>
          <w:color w:val="000000" w:themeColor="text1"/>
          <w:sz w:val="22"/>
          <w:szCs w:val="22"/>
          <w:lang w:val="fr-FR"/>
        </w:rPr>
        <w:t xml:space="preserve">Roger Perret (Ensemble &amp; Solidaires - UNRPA, 47 bis rue Kléber, 93400 St Ouen) </w:t>
      </w:r>
      <w:r>
        <w:rPr>
          <w:rFonts w:ascii="Times New Roman" w:hAnsi="Times New Roman" w:cs="Times New Roman"/>
          <w:color w:val="000000" w:themeColor="text1"/>
          <w:sz w:val="22"/>
          <w:szCs w:val="22"/>
          <w:lang w:val="fr-FR"/>
        </w:rPr>
      </w:r>
    </w:p>
    <w:p>
      <w:pPr>
        <w:pStyle w:val="715"/>
        <w:pBdr/>
        <w:spacing w:before="0" w:line="240" w:lineRule="exact"/>
        <w:ind w:left="0"/>
        <w:jc w:val="both"/>
        <w:rPr>
          <w:rFonts w:ascii="Times New Roman" w:hAnsi="Times New Roman" w:cs="Times New Roman"/>
          <w:color w:val="000000" w:themeColor="text1"/>
          <w:sz w:val="22"/>
          <w:szCs w:val="22"/>
          <w:lang w:val="fr-FR"/>
        </w:rPr>
      </w:pPr>
      <w:r>
        <w:rPr>
          <w:rFonts w:ascii="Times New Roman" w:hAnsi="Times New Roman" w:cs="Times New Roman"/>
          <w:color w:val="000000" w:themeColor="text1"/>
          <w:sz w:val="22"/>
          <w:szCs w:val="22"/>
          <w:lang w:val="fr-FR"/>
        </w:rPr>
        <w:t xml:space="preserve">Bernard Serra (LSR, 263 rue de Paris, 93515 Montreuil)</w:t>
      </w:r>
      <w:r>
        <w:rPr>
          <w:rFonts w:ascii="Times New Roman" w:hAnsi="Times New Roman" w:cs="Times New Roman"/>
          <w:color w:val="000000" w:themeColor="text1"/>
          <w:sz w:val="22"/>
          <w:szCs w:val="22"/>
          <w:lang w:val="fr-FR"/>
        </w:rPr>
      </w:r>
    </w:p>
    <w:p>
      <w:pPr>
        <w:pBdr/>
        <w:spacing/>
        <w:ind/>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sectPr>
      <w:footnotePr/>
      <w:endnotePr/>
      <w:type w:val="nextPage"/>
      <w:pgSz w:h="16838" w:orient="portrait" w:w="11906"/>
      <w:pgMar w:top="567" w:right="964" w:bottom="680" w:left="964"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panose1 w:val="05040102010807070707"/>
  </w:font>
  <w:font w:name="Calibri">
    <w:panose1 w:val="020F0502020204030204"/>
  </w:font>
  <w:font w:name="Symbol">
    <w:panose1 w:val="05010000000000000000"/>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87FF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
      <w:numFmt w:val="bullet"/>
      <w:pPr>
        <w:pBdr/>
        <w:tabs>
          <w:tab w:val="num" w:leader="none" w:pos="1440"/>
        </w:tabs>
        <w:spacing/>
        <w:ind w:hanging="360" w:left="1440"/>
      </w:pPr>
      <w:rPr>
        <w:rFonts w:hint="default" w:ascii="Symbol" w:hAnsi="Symbol"/>
        <w:sz w:val="20"/>
      </w:rPr>
      <w:start w:val="1"/>
      <w:suff w:val="tab"/>
    </w:lvl>
    <w:lvl w:ilvl="2">
      <w:isLgl w:val="false"/>
      <w:lvlJc w:val="left"/>
      <w:lvlText w:val=""/>
      <w:numFmt w:val="bullet"/>
      <w:pPr>
        <w:pBdr/>
        <w:tabs>
          <w:tab w:val="num" w:leader="none" w:pos="2160"/>
        </w:tabs>
        <w:spacing/>
        <w:ind w:hanging="360" w:left="2160"/>
      </w:pPr>
      <w:rPr>
        <w:rFonts w:hint="default" w:ascii="Symbol" w:hAnsi="Symbol"/>
        <w:sz w:val="20"/>
      </w:rPr>
      <w:start w:val="1"/>
      <w:suff w:val="tab"/>
    </w:lvl>
    <w:lvl w:ilvl="3">
      <w:isLgl w:val="false"/>
      <w:lvlJc w:val="left"/>
      <w:lvlText w:val=""/>
      <w:numFmt w:val="bullet"/>
      <w:pPr>
        <w:pBdr/>
        <w:tabs>
          <w:tab w:val="num" w:leader="none" w:pos="2880"/>
        </w:tabs>
        <w:spacing/>
        <w:ind w:hanging="360" w:left="2880"/>
      </w:pPr>
      <w:rPr>
        <w:rFonts w:hint="default" w:ascii="Symbol" w:hAnsi="Symbol"/>
        <w:sz w:val="20"/>
      </w:rPr>
      <w:start w:val="1"/>
      <w:suff w:val="tab"/>
    </w:lvl>
    <w:lvl w:ilvl="4">
      <w:isLgl w:val="false"/>
      <w:lvlJc w:val="left"/>
      <w:lvlText w:val=""/>
      <w:numFmt w:val="bullet"/>
      <w:pPr>
        <w:pBdr/>
        <w:tabs>
          <w:tab w:val="num" w:leader="none" w:pos="3600"/>
        </w:tabs>
        <w:spacing/>
        <w:ind w:hanging="360" w:left="3600"/>
      </w:pPr>
      <w:rPr>
        <w:rFonts w:hint="default" w:ascii="Symbol" w:hAnsi="Symbol"/>
        <w:sz w:val="20"/>
      </w:rPr>
      <w:start w:val="1"/>
      <w:suff w:val="tab"/>
    </w:lvl>
    <w:lvl w:ilvl="5">
      <w:isLgl w:val="false"/>
      <w:lvlJc w:val="left"/>
      <w:lvlText w:val=""/>
      <w:numFmt w:val="bullet"/>
      <w:pPr>
        <w:pBdr/>
        <w:tabs>
          <w:tab w:val="num" w:leader="none" w:pos="4320"/>
        </w:tabs>
        <w:spacing/>
        <w:ind w:hanging="360" w:left="4320"/>
      </w:pPr>
      <w:rPr>
        <w:rFonts w:hint="default" w:ascii="Symbol" w:hAnsi="Symbol"/>
        <w:sz w:val="20"/>
      </w:rPr>
      <w:start w:val="1"/>
      <w:suff w:val="tab"/>
    </w:lvl>
    <w:lvl w:ilvl="6">
      <w:isLgl w:val="false"/>
      <w:lvlJc w:val="left"/>
      <w:lvlText w:val=""/>
      <w:numFmt w:val="bullet"/>
      <w:pPr>
        <w:pBdr/>
        <w:tabs>
          <w:tab w:val="num" w:leader="none" w:pos="5040"/>
        </w:tabs>
        <w:spacing/>
        <w:ind w:hanging="360" w:left="5040"/>
      </w:pPr>
      <w:rPr>
        <w:rFonts w:hint="default" w:ascii="Symbol" w:hAnsi="Symbol"/>
        <w:sz w:val="20"/>
      </w:rPr>
      <w:start w:val="1"/>
      <w:suff w:val="tab"/>
    </w:lvl>
    <w:lvl w:ilvl="7">
      <w:isLgl w:val="false"/>
      <w:lvlJc w:val="left"/>
      <w:lvlText w:val=""/>
      <w:numFmt w:val="bullet"/>
      <w:pPr>
        <w:pBdr/>
        <w:tabs>
          <w:tab w:val="num" w:leader="none" w:pos="5760"/>
        </w:tabs>
        <w:spacing/>
        <w:ind w:hanging="360" w:left="5760"/>
      </w:pPr>
      <w:rPr>
        <w:rFonts w:hint="default" w:ascii="Symbol" w:hAnsi="Symbol"/>
        <w:sz w:val="20"/>
      </w:rPr>
      <w:start w:val="1"/>
      <w:suff w:val="tab"/>
    </w:lvl>
    <w:lvl w:ilvl="8">
      <w:isLgl w:val="false"/>
      <w:lvlJc w:val="left"/>
      <w:lvlText w:val=""/>
      <w:numFmt w:val="bullet"/>
      <w:pPr>
        <w:pBdr/>
        <w:tabs>
          <w:tab w:val="num" w:leader="none" w:pos="6480"/>
        </w:tabs>
        <w:spacing/>
        <w:ind w:hanging="360" w:left="6480"/>
      </w:pPr>
      <w:rPr>
        <w:rFonts w:hint="default" w:ascii="Symbol" w:hAnsi="Symbol"/>
        <w:sz w:val="20"/>
      </w:rPr>
      <w:start w:val="1"/>
      <w:suff w:val="tab"/>
    </w:lvl>
  </w:abstractNum>
  <w:abstractNum w:abstractNumId="1">
    <w:nsid w:val="0F0A171B"/>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
      <w:numFmt w:val="bullet"/>
      <w:pPr>
        <w:pBdr/>
        <w:tabs>
          <w:tab w:val="num" w:leader="none" w:pos="1440"/>
        </w:tabs>
        <w:spacing/>
        <w:ind w:hanging="360" w:left="1440"/>
      </w:pPr>
      <w:rPr>
        <w:rFonts w:hint="default" w:ascii="Symbol" w:hAnsi="Symbol"/>
        <w:sz w:val="20"/>
      </w:rPr>
      <w:start w:val="1"/>
      <w:suff w:val="tab"/>
    </w:lvl>
    <w:lvl w:ilvl="2">
      <w:isLgl w:val="false"/>
      <w:lvlJc w:val="left"/>
      <w:lvlText w:val=""/>
      <w:numFmt w:val="bullet"/>
      <w:pPr>
        <w:pBdr/>
        <w:tabs>
          <w:tab w:val="num" w:leader="none" w:pos="2160"/>
        </w:tabs>
        <w:spacing/>
        <w:ind w:hanging="360" w:left="2160"/>
      </w:pPr>
      <w:rPr>
        <w:rFonts w:hint="default" w:ascii="Symbol" w:hAnsi="Symbol"/>
        <w:sz w:val="20"/>
      </w:rPr>
      <w:start w:val="1"/>
      <w:suff w:val="tab"/>
    </w:lvl>
    <w:lvl w:ilvl="3">
      <w:isLgl w:val="false"/>
      <w:lvlJc w:val="left"/>
      <w:lvlText w:val=""/>
      <w:numFmt w:val="bullet"/>
      <w:pPr>
        <w:pBdr/>
        <w:tabs>
          <w:tab w:val="num" w:leader="none" w:pos="2880"/>
        </w:tabs>
        <w:spacing/>
        <w:ind w:hanging="360" w:left="2880"/>
      </w:pPr>
      <w:rPr>
        <w:rFonts w:hint="default" w:ascii="Symbol" w:hAnsi="Symbol"/>
        <w:sz w:val="20"/>
      </w:rPr>
      <w:start w:val="1"/>
      <w:suff w:val="tab"/>
    </w:lvl>
    <w:lvl w:ilvl="4">
      <w:isLgl w:val="false"/>
      <w:lvlJc w:val="left"/>
      <w:lvlText w:val=""/>
      <w:numFmt w:val="bullet"/>
      <w:pPr>
        <w:pBdr/>
        <w:tabs>
          <w:tab w:val="num" w:leader="none" w:pos="3600"/>
        </w:tabs>
        <w:spacing/>
        <w:ind w:hanging="360" w:left="3600"/>
      </w:pPr>
      <w:rPr>
        <w:rFonts w:hint="default" w:ascii="Symbol" w:hAnsi="Symbol"/>
        <w:sz w:val="20"/>
      </w:rPr>
      <w:start w:val="1"/>
      <w:suff w:val="tab"/>
    </w:lvl>
    <w:lvl w:ilvl="5">
      <w:isLgl w:val="false"/>
      <w:lvlJc w:val="left"/>
      <w:lvlText w:val=""/>
      <w:numFmt w:val="bullet"/>
      <w:pPr>
        <w:pBdr/>
        <w:tabs>
          <w:tab w:val="num" w:leader="none" w:pos="4320"/>
        </w:tabs>
        <w:spacing/>
        <w:ind w:hanging="360" w:left="4320"/>
      </w:pPr>
      <w:rPr>
        <w:rFonts w:hint="default" w:ascii="Symbol" w:hAnsi="Symbol"/>
        <w:sz w:val="20"/>
      </w:rPr>
      <w:start w:val="1"/>
      <w:suff w:val="tab"/>
    </w:lvl>
    <w:lvl w:ilvl="6">
      <w:isLgl w:val="false"/>
      <w:lvlJc w:val="left"/>
      <w:lvlText w:val=""/>
      <w:numFmt w:val="bullet"/>
      <w:pPr>
        <w:pBdr/>
        <w:tabs>
          <w:tab w:val="num" w:leader="none" w:pos="5040"/>
        </w:tabs>
        <w:spacing/>
        <w:ind w:hanging="360" w:left="5040"/>
      </w:pPr>
      <w:rPr>
        <w:rFonts w:hint="default" w:ascii="Symbol" w:hAnsi="Symbol"/>
        <w:sz w:val="20"/>
      </w:rPr>
      <w:start w:val="1"/>
      <w:suff w:val="tab"/>
    </w:lvl>
    <w:lvl w:ilvl="7">
      <w:isLgl w:val="false"/>
      <w:lvlJc w:val="left"/>
      <w:lvlText w:val=""/>
      <w:numFmt w:val="bullet"/>
      <w:pPr>
        <w:pBdr/>
        <w:tabs>
          <w:tab w:val="num" w:leader="none" w:pos="5760"/>
        </w:tabs>
        <w:spacing/>
        <w:ind w:hanging="360" w:left="5760"/>
      </w:pPr>
      <w:rPr>
        <w:rFonts w:hint="default" w:ascii="Symbol" w:hAnsi="Symbol"/>
        <w:sz w:val="20"/>
      </w:rPr>
      <w:start w:val="1"/>
      <w:suff w:val="tab"/>
    </w:lvl>
    <w:lvl w:ilvl="8">
      <w:isLgl w:val="false"/>
      <w:lvlJc w:val="left"/>
      <w:lvlText w:val=""/>
      <w:numFmt w:val="bullet"/>
      <w:pPr>
        <w:pBdr/>
        <w:tabs>
          <w:tab w:val="num" w:leader="none" w:pos="6480"/>
        </w:tabs>
        <w:spacing/>
        <w:ind w:hanging="360" w:left="6480"/>
      </w:pPr>
      <w:rPr>
        <w:rFonts w:hint="default" w:ascii="Symbol" w:hAnsi="Symbol"/>
        <w:sz w:val="20"/>
      </w:rPr>
      <w:start w:val="1"/>
      <w:suff w:val="tab"/>
    </w:lvl>
  </w:abstractNum>
  <w:abstractNum w:abstractNumId="2">
    <w:nsid w:val="206F73B7"/>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
      <w:numFmt w:val="bullet"/>
      <w:pPr>
        <w:pBdr/>
        <w:tabs>
          <w:tab w:val="num" w:leader="none" w:pos="1440"/>
        </w:tabs>
        <w:spacing/>
        <w:ind w:hanging="360" w:left="1440"/>
      </w:pPr>
      <w:rPr>
        <w:rFonts w:hint="default" w:ascii="Symbol" w:hAnsi="Symbol"/>
        <w:sz w:val="20"/>
      </w:rPr>
      <w:start w:val="1"/>
      <w:suff w:val="tab"/>
    </w:lvl>
    <w:lvl w:ilvl="2">
      <w:isLgl w:val="false"/>
      <w:lvlJc w:val="left"/>
      <w:lvlText w:val=""/>
      <w:numFmt w:val="bullet"/>
      <w:pPr>
        <w:pBdr/>
        <w:tabs>
          <w:tab w:val="num" w:leader="none" w:pos="2160"/>
        </w:tabs>
        <w:spacing/>
        <w:ind w:hanging="360" w:left="2160"/>
      </w:pPr>
      <w:rPr>
        <w:rFonts w:hint="default" w:ascii="Symbol" w:hAnsi="Symbol"/>
        <w:sz w:val="20"/>
      </w:rPr>
      <w:start w:val="1"/>
      <w:suff w:val="tab"/>
    </w:lvl>
    <w:lvl w:ilvl="3">
      <w:isLgl w:val="false"/>
      <w:lvlJc w:val="left"/>
      <w:lvlText w:val=""/>
      <w:numFmt w:val="bullet"/>
      <w:pPr>
        <w:pBdr/>
        <w:tabs>
          <w:tab w:val="num" w:leader="none" w:pos="2880"/>
        </w:tabs>
        <w:spacing/>
        <w:ind w:hanging="360" w:left="2880"/>
      </w:pPr>
      <w:rPr>
        <w:rFonts w:hint="default" w:ascii="Symbol" w:hAnsi="Symbol"/>
        <w:sz w:val="20"/>
      </w:rPr>
      <w:start w:val="1"/>
      <w:suff w:val="tab"/>
    </w:lvl>
    <w:lvl w:ilvl="4">
      <w:isLgl w:val="false"/>
      <w:lvlJc w:val="left"/>
      <w:lvlText w:val=""/>
      <w:numFmt w:val="bullet"/>
      <w:pPr>
        <w:pBdr/>
        <w:tabs>
          <w:tab w:val="num" w:leader="none" w:pos="3600"/>
        </w:tabs>
        <w:spacing/>
        <w:ind w:hanging="360" w:left="3600"/>
      </w:pPr>
      <w:rPr>
        <w:rFonts w:hint="default" w:ascii="Symbol" w:hAnsi="Symbol"/>
        <w:sz w:val="20"/>
      </w:rPr>
      <w:start w:val="1"/>
      <w:suff w:val="tab"/>
    </w:lvl>
    <w:lvl w:ilvl="5">
      <w:isLgl w:val="false"/>
      <w:lvlJc w:val="left"/>
      <w:lvlText w:val=""/>
      <w:numFmt w:val="bullet"/>
      <w:pPr>
        <w:pBdr/>
        <w:tabs>
          <w:tab w:val="num" w:leader="none" w:pos="4320"/>
        </w:tabs>
        <w:spacing/>
        <w:ind w:hanging="360" w:left="4320"/>
      </w:pPr>
      <w:rPr>
        <w:rFonts w:hint="default" w:ascii="Symbol" w:hAnsi="Symbol"/>
        <w:sz w:val="20"/>
      </w:rPr>
      <w:start w:val="1"/>
      <w:suff w:val="tab"/>
    </w:lvl>
    <w:lvl w:ilvl="6">
      <w:isLgl w:val="false"/>
      <w:lvlJc w:val="left"/>
      <w:lvlText w:val=""/>
      <w:numFmt w:val="bullet"/>
      <w:pPr>
        <w:pBdr/>
        <w:tabs>
          <w:tab w:val="num" w:leader="none" w:pos="5040"/>
        </w:tabs>
        <w:spacing/>
        <w:ind w:hanging="360" w:left="5040"/>
      </w:pPr>
      <w:rPr>
        <w:rFonts w:hint="default" w:ascii="Symbol" w:hAnsi="Symbol"/>
        <w:sz w:val="20"/>
      </w:rPr>
      <w:start w:val="1"/>
      <w:suff w:val="tab"/>
    </w:lvl>
    <w:lvl w:ilvl="7">
      <w:isLgl w:val="false"/>
      <w:lvlJc w:val="left"/>
      <w:lvlText w:val=""/>
      <w:numFmt w:val="bullet"/>
      <w:pPr>
        <w:pBdr/>
        <w:tabs>
          <w:tab w:val="num" w:leader="none" w:pos="5760"/>
        </w:tabs>
        <w:spacing/>
        <w:ind w:hanging="360" w:left="5760"/>
      </w:pPr>
      <w:rPr>
        <w:rFonts w:hint="default" w:ascii="Symbol" w:hAnsi="Symbol"/>
        <w:sz w:val="20"/>
      </w:rPr>
      <w:start w:val="1"/>
      <w:suff w:val="tab"/>
    </w:lvl>
    <w:lvl w:ilvl="8">
      <w:isLgl w:val="false"/>
      <w:lvlJc w:val="left"/>
      <w:lvlText w:val=""/>
      <w:numFmt w:val="bullet"/>
      <w:pPr>
        <w:pBdr/>
        <w:tabs>
          <w:tab w:val="num" w:leader="none" w:pos="6480"/>
        </w:tabs>
        <w:spacing/>
        <w:ind w:hanging="360" w:left="6480"/>
      </w:pPr>
      <w:rPr>
        <w:rFonts w:hint="default" w:ascii="Symbol" w:hAnsi="Symbol"/>
        <w:sz w:val="20"/>
      </w:rPr>
      <w:start w:val="1"/>
      <w:suff w:val="tab"/>
    </w:lvl>
  </w:abstractNum>
  <w:abstractNum w:abstractNumId="3">
    <w:nsid w:val="24476A79"/>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
      <w:numFmt w:val="bullet"/>
      <w:pPr>
        <w:pBdr/>
        <w:tabs>
          <w:tab w:val="num" w:leader="none" w:pos="1440"/>
        </w:tabs>
        <w:spacing/>
        <w:ind w:hanging="360" w:left="1440"/>
      </w:pPr>
      <w:rPr>
        <w:rFonts w:hint="default" w:ascii="Symbol" w:hAnsi="Symbol"/>
        <w:sz w:val="20"/>
      </w:rPr>
      <w:start w:val="1"/>
      <w:suff w:val="tab"/>
    </w:lvl>
    <w:lvl w:ilvl="2">
      <w:isLgl w:val="false"/>
      <w:lvlJc w:val="left"/>
      <w:lvlText w:val=""/>
      <w:numFmt w:val="bullet"/>
      <w:pPr>
        <w:pBdr/>
        <w:tabs>
          <w:tab w:val="num" w:leader="none" w:pos="2160"/>
        </w:tabs>
        <w:spacing/>
        <w:ind w:hanging="360" w:left="2160"/>
      </w:pPr>
      <w:rPr>
        <w:rFonts w:hint="default" w:ascii="Symbol" w:hAnsi="Symbol"/>
        <w:sz w:val="20"/>
      </w:rPr>
      <w:start w:val="1"/>
      <w:suff w:val="tab"/>
    </w:lvl>
    <w:lvl w:ilvl="3">
      <w:isLgl w:val="false"/>
      <w:lvlJc w:val="left"/>
      <w:lvlText w:val=""/>
      <w:numFmt w:val="bullet"/>
      <w:pPr>
        <w:pBdr/>
        <w:tabs>
          <w:tab w:val="num" w:leader="none" w:pos="2880"/>
        </w:tabs>
        <w:spacing/>
        <w:ind w:hanging="360" w:left="2880"/>
      </w:pPr>
      <w:rPr>
        <w:rFonts w:hint="default" w:ascii="Symbol" w:hAnsi="Symbol"/>
        <w:sz w:val="20"/>
      </w:rPr>
      <w:start w:val="1"/>
      <w:suff w:val="tab"/>
    </w:lvl>
    <w:lvl w:ilvl="4">
      <w:isLgl w:val="false"/>
      <w:lvlJc w:val="left"/>
      <w:lvlText w:val=""/>
      <w:numFmt w:val="bullet"/>
      <w:pPr>
        <w:pBdr/>
        <w:tabs>
          <w:tab w:val="num" w:leader="none" w:pos="3600"/>
        </w:tabs>
        <w:spacing/>
        <w:ind w:hanging="360" w:left="3600"/>
      </w:pPr>
      <w:rPr>
        <w:rFonts w:hint="default" w:ascii="Symbol" w:hAnsi="Symbol"/>
        <w:sz w:val="20"/>
      </w:rPr>
      <w:start w:val="1"/>
      <w:suff w:val="tab"/>
    </w:lvl>
    <w:lvl w:ilvl="5">
      <w:isLgl w:val="false"/>
      <w:lvlJc w:val="left"/>
      <w:lvlText w:val=""/>
      <w:numFmt w:val="bullet"/>
      <w:pPr>
        <w:pBdr/>
        <w:tabs>
          <w:tab w:val="num" w:leader="none" w:pos="4320"/>
        </w:tabs>
        <w:spacing/>
        <w:ind w:hanging="360" w:left="4320"/>
      </w:pPr>
      <w:rPr>
        <w:rFonts w:hint="default" w:ascii="Symbol" w:hAnsi="Symbol"/>
        <w:sz w:val="20"/>
      </w:rPr>
      <w:start w:val="1"/>
      <w:suff w:val="tab"/>
    </w:lvl>
    <w:lvl w:ilvl="6">
      <w:isLgl w:val="false"/>
      <w:lvlJc w:val="left"/>
      <w:lvlText w:val=""/>
      <w:numFmt w:val="bullet"/>
      <w:pPr>
        <w:pBdr/>
        <w:tabs>
          <w:tab w:val="num" w:leader="none" w:pos="5040"/>
        </w:tabs>
        <w:spacing/>
        <w:ind w:hanging="360" w:left="5040"/>
      </w:pPr>
      <w:rPr>
        <w:rFonts w:hint="default" w:ascii="Symbol" w:hAnsi="Symbol"/>
        <w:sz w:val="20"/>
      </w:rPr>
      <w:start w:val="1"/>
      <w:suff w:val="tab"/>
    </w:lvl>
    <w:lvl w:ilvl="7">
      <w:isLgl w:val="false"/>
      <w:lvlJc w:val="left"/>
      <w:lvlText w:val=""/>
      <w:numFmt w:val="bullet"/>
      <w:pPr>
        <w:pBdr/>
        <w:tabs>
          <w:tab w:val="num" w:leader="none" w:pos="5760"/>
        </w:tabs>
        <w:spacing/>
        <w:ind w:hanging="360" w:left="5760"/>
      </w:pPr>
      <w:rPr>
        <w:rFonts w:hint="default" w:ascii="Symbol" w:hAnsi="Symbol"/>
        <w:sz w:val="20"/>
      </w:rPr>
      <w:start w:val="1"/>
      <w:suff w:val="tab"/>
    </w:lvl>
    <w:lvl w:ilvl="8">
      <w:isLgl w:val="false"/>
      <w:lvlJc w:val="left"/>
      <w:lvlText w:val=""/>
      <w:numFmt w:val="bullet"/>
      <w:pPr>
        <w:pBdr/>
        <w:tabs>
          <w:tab w:val="num" w:leader="none" w:pos="6480"/>
        </w:tabs>
        <w:spacing/>
        <w:ind w:hanging="360" w:left="6480"/>
      </w:pPr>
      <w:rPr>
        <w:rFonts w:hint="default" w:ascii="Symbol" w:hAnsi="Symbol"/>
        <w:sz w:val="20"/>
      </w:rPr>
      <w:start w:val="1"/>
      <w:suff w:val="tab"/>
    </w:lvl>
  </w:abstractNum>
  <w:abstractNum w:abstractNumId="4">
    <w:nsid w:val="4BEA2640"/>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
      <w:numFmt w:val="bullet"/>
      <w:pPr>
        <w:pBdr/>
        <w:tabs>
          <w:tab w:val="num" w:leader="none" w:pos="1440"/>
        </w:tabs>
        <w:spacing/>
        <w:ind w:hanging="360" w:left="1440"/>
      </w:pPr>
      <w:rPr>
        <w:rFonts w:hint="default" w:ascii="Symbol" w:hAnsi="Symbol"/>
        <w:sz w:val="20"/>
      </w:rPr>
      <w:start w:val="1"/>
      <w:suff w:val="tab"/>
    </w:lvl>
    <w:lvl w:ilvl="2">
      <w:isLgl w:val="false"/>
      <w:lvlJc w:val="left"/>
      <w:lvlText w:val=""/>
      <w:numFmt w:val="bullet"/>
      <w:pPr>
        <w:pBdr/>
        <w:tabs>
          <w:tab w:val="num" w:leader="none" w:pos="2160"/>
        </w:tabs>
        <w:spacing/>
        <w:ind w:hanging="360" w:left="2160"/>
      </w:pPr>
      <w:rPr>
        <w:rFonts w:hint="default" w:ascii="Symbol" w:hAnsi="Symbol"/>
        <w:sz w:val="20"/>
      </w:rPr>
      <w:start w:val="1"/>
      <w:suff w:val="tab"/>
    </w:lvl>
    <w:lvl w:ilvl="3">
      <w:isLgl w:val="false"/>
      <w:lvlJc w:val="left"/>
      <w:lvlText w:val=""/>
      <w:numFmt w:val="bullet"/>
      <w:pPr>
        <w:pBdr/>
        <w:tabs>
          <w:tab w:val="num" w:leader="none" w:pos="2880"/>
        </w:tabs>
        <w:spacing/>
        <w:ind w:hanging="360" w:left="2880"/>
      </w:pPr>
      <w:rPr>
        <w:rFonts w:hint="default" w:ascii="Symbol" w:hAnsi="Symbol"/>
        <w:sz w:val="20"/>
      </w:rPr>
      <w:start w:val="1"/>
      <w:suff w:val="tab"/>
    </w:lvl>
    <w:lvl w:ilvl="4">
      <w:isLgl w:val="false"/>
      <w:lvlJc w:val="left"/>
      <w:lvlText w:val=""/>
      <w:numFmt w:val="bullet"/>
      <w:pPr>
        <w:pBdr/>
        <w:tabs>
          <w:tab w:val="num" w:leader="none" w:pos="3600"/>
        </w:tabs>
        <w:spacing/>
        <w:ind w:hanging="360" w:left="3600"/>
      </w:pPr>
      <w:rPr>
        <w:rFonts w:hint="default" w:ascii="Symbol" w:hAnsi="Symbol"/>
        <w:sz w:val="20"/>
      </w:rPr>
      <w:start w:val="1"/>
      <w:suff w:val="tab"/>
    </w:lvl>
    <w:lvl w:ilvl="5">
      <w:isLgl w:val="false"/>
      <w:lvlJc w:val="left"/>
      <w:lvlText w:val=""/>
      <w:numFmt w:val="bullet"/>
      <w:pPr>
        <w:pBdr/>
        <w:tabs>
          <w:tab w:val="num" w:leader="none" w:pos="4320"/>
        </w:tabs>
        <w:spacing/>
        <w:ind w:hanging="360" w:left="4320"/>
      </w:pPr>
      <w:rPr>
        <w:rFonts w:hint="default" w:ascii="Symbol" w:hAnsi="Symbol"/>
        <w:sz w:val="20"/>
      </w:rPr>
      <w:start w:val="1"/>
      <w:suff w:val="tab"/>
    </w:lvl>
    <w:lvl w:ilvl="6">
      <w:isLgl w:val="false"/>
      <w:lvlJc w:val="left"/>
      <w:lvlText w:val=""/>
      <w:numFmt w:val="bullet"/>
      <w:pPr>
        <w:pBdr/>
        <w:tabs>
          <w:tab w:val="num" w:leader="none" w:pos="5040"/>
        </w:tabs>
        <w:spacing/>
        <w:ind w:hanging="360" w:left="5040"/>
      </w:pPr>
      <w:rPr>
        <w:rFonts w:hint="default" w:ascii="Symbol" w:hAnsi="Symbol"/>
        <w:sz w:val="20"/>
      </w:rPr>
      <w:start w:val="1"/>
      <w:suff w:val="tab"/>
    </w:lvl>
    <w:lvl w:ilvl="7">
      <w:isLgl w:val="false"/>
      <w:lvlJc w:val="left"/>
      <w:lvlText w:val=""/>
      <w:numFmt w:val="bullet"/>
      <w:pPr>
        <w:pBdr/>
        <w:tabs>
          <w:tab w:val="num" w:leader="none" w:pos="5760"/>
        </w:tabs>
        <w:spacing/>
        <w:ind w:hanging="360" w:left="5760"/>
      </w:pPr>
      <w:rPr>
        <w:rFonts w:hint="default" w:ascii="Symbol" w:hAnsi="Symbol"/>
        <w:sz w:val="20"/>
      </w:rPr>
      <w:start w:val="1"/>
      <w:suff w:val="tab"/>
    </w:lvl>
    <w:lvl w:ilvl="8">
      <w:isLgl w:val="false"/>
      <w:lvlJc w:val="left"/>
      <w:lvlText w:val=""/>
      <w:numFmt w:val="bullet"/>
      <w:pPr>
        <w:pBdr/>
        <w:tabs>
          <w:tab w:val="num" w:leader="none" w:pos="6480"/>
        </w:tabs>
        <w:spacing/>
        <w:ind w:hanging="360" w:left="6480"/>
      </w:pPr>
      <w:rPr>
        <w:rFonts w:hint="default" w:ascii="Symbol" w:hAnsi="Symbol"/>
        <w:sz w:val="20"/>
      </w:rPr>
      <w:start w:val="1"/>
      <w:suff w:val="tab"/>
    </w:lvl>
  </w:abstractNum>
  <w:abstractNum w:abstractNumId="5">
    <w:nsid w:val="4F5C307A"/>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
      <w:numFmt w:val="bullet"/>
      <w:pPr>
        <w:pBdr/>
        <w:tabs>
          <w:tab w:val="num" w:leader="none" w:pos="1440"/>
        </w:tabs>
        <w:spacing/>
        <w:ind w:hanging="360" w:left="1440"/>
      </w:pPr>
      <w:rPr>
        <w:rFonts w:hint="default" w:ascii="Symbol" w:hAnsi="Symbol"/>
        <w:sz w:val="20"/>
      </w:rPr>
      <w:start w:val="1"/>
      <w:suff w:val="tab"/>
    </w:lvl>
    <w:lvl w:ilvl="2">
      <w:isLgl w:val="false"/>
      <w:lvlJc w:val="left"/>
      <w:lvlText w:val=""/>
      <w:numFmt w:val="bullet"/>
      <w:pPr>
        <w:pBdr/>
        <w:tabs>
          <w:tab w:val="num" w:leader="none" w:pos="2160"/>
        </w:tabs>
        <w:spacing/>
        <w:ind w:hanging="360" w:left="2160"/>
      </w:pPr>
      <w:rPr>
        <w:rFonts w:hint="default" w:ascii="Symbol" w:hAnsi="Symbol"/>
        <w:sz w:val="20"/>
      </w:rPr>
      <w:start w:val="1"/>
      <w:suff w:val="tab"/>
    </w:lvl>
    <w:lvl w:ilvl="3">
      <w:isLgl w:val="false"/>
      <w:lvlJc w:val="left"/>
      <w:lvlText w:val=""/>
      <w:numFmt w:val="bullet"/>
      <w:pPr>
        <w:pBdr/>
        <w:tabs>
          <w:tab w:val="num" w:leader="none" w:pos="2880"/>
        </w:tabs>
        <w:spacing/>
        <w:ind w:hanging="360" w:left="2880"/>
      </w:pPr>
      <w:rPr>
        <w:rFonts w:hint="default" w:ascii="Symbol" w:hAnsi="Symbol"/>
        <w:sz w:val="20"/>
      </w:rPr>
      <w:start w:val="1"/>
      <w:suff w:val="tab"/>
    </w:lvl>
    <w:lvl w:ilvl="4">
      <w:isLgl w:val="false"/>
      <w:lvlJc w:val="left"/>
      <w:lvlText w:val=""/>
      <w:numFmt w:val="bullet"/>
      <w:pPr>
        <w:pBdr/>
        <w:tabs>
          <w:tab w:val="num" w:leader="none" w:pos="3600"/>
        </w:tabs>
        <w:spacing/>
        <w:ind w:hanging="360" w:left="3600"/>
      </w:pPr>
      <w:rPr>
        <w:rFonts w:hint="default" w:ascii="Symbol" w:hAnsi="Symbol"/>
        <w:sz w:val="20"/>
      </w:rPr>
      <w:start w:val="1"/>
      <w:suff w:val="tab"/>
    </w:lvl>
    <w:lvl w:ilvl="5">
      <w:isLgl w:val="false"/>
      <w:lvlJc w:val="left"/>
      <w:lvlText w:val=""/>
      <w:numFmt w:val="bullet"/>
      <w:pPr>
        <w:pBdr/>
        <w:tabs>
          <w:tab w:val="num" w:leader="none" w:pos="4320"/>
        </w:tabs>
        <w:spacing/>
        <w:ind w:hanging="360" w:left="4320"/>
      </w:pPr>
      <w:rPr>
        <w:rFonts w:hint="default" w:ascii="Symbol" w:hAnsi="Symbol"/>
        <w:sz w:val="20"/>
      </w:rPr>
      <w:start w:val="1"/>
      <w:suff w:val="tab"/>
    </w:lvl>
    <w:lvl w:ilvl="6">
      <w:isLgl w:val="false"/>
      <w:lvlJc w:val="left"/>
      <w:lvlText w:val=""/>
      <w:numFmt w:val="bullet"/>
      <w:pPr>
        <w:pBdr/>
        <w:tabs>
          <w:tab w:val="num" w:leader="none" w:pos="5040"/>
        </w:tabs>
        <w:spacing/>
        <w:ind w:hanging="360" w:left="5040"/>
      </w:pPr>
      <w:rPr>
        <w:rFonts w:hint="default" w:ascii="Symbol" w:hAnsi="Symbol"/>
        <w:sz w:val="20"/>
      </w:rPr>
      <w:start w:val="1"/>
      <w:suff w:val="tab"/>
    </w:lvl>
    <w:lvl w:ilvl="7">
      <w:isLgl w:val="false"/>
      <w:lvlJc w:val="left"/>
      <w:lvlText w:val=""/>
      <w:numFmt w:val="bullet"/>
      <w:pPr>
        <w:pBdr/>
        <w:tabs>
          <w:tab w:val="num" w:leader="none" w:pos="5760"/>
        </w:tabs>
        <w:spacing/>
        <w:ind w:hanging="360" w:left="5760"/>
      </w:pPr>
      <w:rPr>
        <w:rFonts w:hint="default" w:ascii="Symbol" w:hAnsi="Symbol"/>
        <w:sz w:val="20"/>
      </w:rPr>
      <w:start w:val="1"/>
      <w:suff w:val="tab"/>
    </w:lvl>
    <w:lvl w:ilvl="8">
      <w:isLgl w:val="false"/>
      <w:lvlJc w:val="left"/>
      <w:lvlText w:val=""/>
      <w:numFmt w:val="bullet"/>
      <w:pPr>
        <w:pBdr/>
        <w:tabs>
          <w:tab w:val="num" w:leader="none" w:pos="6480"/>
        </w:tabs>
        <w:spacing/>
        <w:ind w:hanging="360" w:left="6480"/>
      </w:pPr>
      <w:rPr>
        <w:rFonts w:hint="default" w:ascii="Symbol" w:hAnsi="Symbol"/>
        <w:sz w:val="20"/>
      </w:rPr>
      <w:start w:val="1"/>
      <w:suff w:val="tab"/>
    </w:lvl>
  </w:abstractNum>
  <w:abstractNum w:abstractNumId="6">
    <w:nsid w:val="5E0D7450"/>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
      <w:numFmt w:val="bullet"/>
      <w:pPr>
        <w:pBdr/>
        <w:tabs>
          <w:tab w:val="num" w:leader="none" w:pos="1440"/>
        </w:tabs>
        <w:spacing/>
        <w:ind w:hanging="360" w:left="1440"/>
      </w:pPr>
      <w:rPr>
        <w:rFonts w:hint="default" w:ascii="Symbol" w:hAnsi="Symbol"/>
        <w:sz w:val="20"/>
      </w:rPr>
      <w:start w:val="1"/>
      <w:suff w:val="tab"/>
    </w:lvl>
    <w:lvl w:ilvl="2">
      <w:isLgl w:val="false"/>
      <w:lvlJc w:val="left"/>
      <w:lvlText w:val=""/>
      <w:numFmt w:val="bullet"/>
      <w:pPr>
        <w:pBdr/>
        <w:tabs>
          <w:tab w:val="num" w:leader="none" w:pos="2160"/>
        </w:tabs>
        <w:spacing/>
        <w:ind w:hanging="360" w:left="2160"/>
      </w:pPr>
      <w:rPr>
        <w:rFonts w:hint="default" w:ascii="Symbol" w:hAnsi="Symbol"/>
        <w:sz w:val="20"/>
      </w:rPr>
      <w:start w:val="1"/>
      <w:suff w:val="tab"/>
    </w:lvl>
    <w:lvl w:ilvl="3">
      <w:isLgl w:val="false"/>
      <w:lvlJc w:val="left"/>
      <w:lvlText w:val=""/>
      <w:numFmt w:val="bullet"/>
      <w:pPr>
        <w:pBdr/>
        <w:tabs>
          <w:tab w:val="num" w:leader="none" w:pos="2880"/>
        </w:tabs>
        <w:spacing/>
        <w:ind w:hanging="360" w:left="2880"/>
      </w:pPr>
      <w:rPr>
        <w:rFonts w:hint="default" w:ascii="Symbol" w:hAnsi="Symbol"/>
        <w:sz w:val="20"/>
      </w:rPr>
      <w:start w:val="1"/>
      <w:suff w:val="tab"/>
    </w:lvl>
    <w:lvl w:ilvl="4">
      <w:isLgl w:val="false"/>
      <w:lvlJc w:val="left"/>
      <w:lvlText w:val=""/>
      <w:numFmt w:val="bullet"/>
      <w:pPr>
        <w:pBdr/>
        <w:tabs>
          <w:tab w:val="num" w:leader="none" w:pos="3600"/>
        </w:tabs>
        <w:spacing/>
        <w:ind w:hanging="360" w:left="3600"/>
      </w:pPr>
      <w:rPr>
        <w:rFonts w:hint="default" w:ascii="Symbol" w:hAnsi="Symbol"/>
        <w:sz w:val="20"/>
      </w:rPr>
      <w:start w:val="1"/>
      <w:suff w:val="tab"/>
    </w:lvl>
    <w:lvl w:ilvl="5">
      <w:isLgl w:val="false"/>
      <w:lvlJc w:val="left"/>
      <w:lvlText w:val=""/>
      <w:numFmt w:val="bullet"/>
      <w:pPr>
        <w:pBdr/>
        <w:tabs>
          <w:tab w:val="num" w:leader="none" w:pos="4320"/>
        </w:tabs>
        <w:spacing/>
        <w:ind w:hanging="360" w:left="4320"/>
      </w:pPr>
      <w:rPr>
        <w:rFonts w:hint="default" w:ascii="Symbol" w:hAnsi="Symbol"/>
        <w:sz w:val="20"/>
      </w:rPr>
      <w:start w:val="1"/>
      <w:suff w:val="tab"/>
    </w:lvl>
    <w:lvl w:ilvl="6">
      <w:isLgl w:val="false"/>
      <w:lvlJc w:val="left"/>
      <w:lvlText w:val=""/>
      <w:numFmt w:val="bullet"/>
      <w:pPr>
        <w:pBdr/>
        <w:tabs>
          <w:tab w:val="num" w:leader="none" w:pos="5040"/>
        </w:tabs>
        <w:spacing/>
        <w:ind w:hanging="360" w:left="5040"/>
      </w:pPr>
      <w:rPr>
        <w:rFonts w:hint="default" w:ascii="Symbol" w:hAnsi="Symbol"/>
        <w:sz w:val="20"/>
      </w:rPr>
      <w:start w:val="1"/>
      <w:suff w:val="tab"/>
    </w:lvl>
    <w:lvl w:ilvl="7">
      <w:isLgl w:val="false"/>
      <w:lvlJc w:val="left"/>
      <w:lvlText w:val=""/>
      <w:numFmt w:val="bullet"/>
      <w:pPr>
        <w:pBdr/>
        <w:tabs>
          <w:tab w:val="num" w:leader="none" w:pos="5760"/>
        </w:tabs>
        <w:spacing/>
        <w:ind w:hanging="360" w:left="5760"/>
      </w:pPr>
      <w:rPr>
        <w:rFonts w:hint="default" w:ascii="Symbol" w:hAnsi="Symbol"/>
        <w:sz w:val="20"/>
      </w:rPr>
      <w:start w:val="1"/>
      <w:suff w:val="tab"/>
    </w:lvl>
    <w:lvl w:ilvl="8">
      <w:isLgl w:val="false"/>
      <w:lvlJc w:val="left"/>
      <w:lvlText w:val=""/>
      <w:numFmt w:val="bullet"/>
      <w:pPr>
        <w:pBdr/>
        <w:tabs>
          <w:tab w:val="num" w:leader="none" w:pos="6480"/>
        </w:tabs>
        <w:spacing/>
        <w:ind w:hanging="360" w:left="6480"/>
      </w:pPr>
      <w:rPr>
        <w:rFonts w:hint="default" w:ascii="Symbol" w:hAnsi="Symbol"/>
        <w:sz w:val="20"/>
      </w:rPr>
      <w:start w:val="1"/>
      <w:suff w:val="tab"/>
    </w:lvl>
  </w:abstractNum>
  <w:num w:numId="1">
    <w:abstractNumId w:val="1"/>
  </w:num>
  <w:num w:numId="2">
    <w:abstractNumId w:val="6"/>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4"/>
        <w:szCs w:val="24"/>
        <w:lang w:val="fr-FR" w:eastAsia="ko-KR" w:bidi="ar-SA"/>
        <w14:ligatures w14:val="standardContextual"/>
      </w:rPr>
    </w:rPrDefault>
    <w:pPrDefault>
      <w:pPr>
        <w:pBdr/>
        <w:spacing w:after="160" w:afterAutospacing="0" w:before="0" w:beforeAutospacing="0" w:line="278"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89"/>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8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8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8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8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8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8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8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8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8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8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8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8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8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aa6" w:themeColor="accent1" w:themeTint="80" w:themeShade="95"/>
      </w:rPr>
      <w:pPr>
        <w:pBdr/>
        <w:spacing/>
        <w:ind/>
      </w:pPr>
      <w:tblPr>
        <w:tblBorders/>
      </w:tblPr>
      <w:tcPr>
        <w:tcBorders/>
      </w:tcPr>
    </w:tblStylePr>
    <w:tblStylePr w:type="firstRow">
      <w:rPr>
        <w:b/>
        <w:color w:val="1b7a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aa6" w:themeColor="accent1" w:themeTint="80" w:themeShade="95"/>
      </w:rPr>
      <w:pPr>
        <w:pBdr/>
        <w:spacing/>
        <w:ind/>
      </w:pPr>
      <w:tblPr>
        <w:tblBorders/>
      </w:tblPr>
      <w:tcPr>
        <w:tcBorders/>
      </w:tcPr>
    </w:tblStylePr>
    <w:tblStylePr w:type="lastRow">
      <w:rPr>
        <w:b/>
        <w:color w:val="1b7a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8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8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8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8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8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a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a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aa6"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1b7aa6"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8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8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0f3f15"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8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a"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8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5d1956"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8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2e621b"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8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8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8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8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8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8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8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8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8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8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8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8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8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8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8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8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8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8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8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8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8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8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8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8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8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8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8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8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62e" w:themeColor="accent3" w:themeTint="98" w:themeShade="95"/>
      </w:rPr>
      <w:pPr>
        <w:pBdr/>
        <w:spacing/>
        <w:ind/>
      </w:pPr>
      <w:tblPr>
        <w:tblBorders/>
      </w:tblPr>
      <w:tcPr>
        <w:tcBorders/>
      </w:tcPr>
    </w:tblStylePr>
    <w:tblStylePr w:type="firstRow">
      <w:rPr>
        <w:b/>
        <w:color w:val="20862e" w:themeColor="accent3" w:themeTint="98" w:themeShade="95"/>
      </w:rPr>
      <w:pPr>
        <w:pBdr/>
        <w:spacing/>
        <w:ind/>
      </w:pPr>
      <w:tblPr>
        <w:tblBorders/>
      </w:tblPr>
      <w:tcPr>
        <w:tcBorders>
          <w:bottom w:val="single" w:color="000000" w:themeColor="accent3" w:themeTint="98" w:sz="4" w:space="0"/>
        </w:tcBorders>
      </w:tcPr>
    </w:tblStylePr>
    <w:tblStylePr w:type="lastCol">
      <w:rPr>
        <w:b/>
        <w:color w:val="20862e" w:themeColor="accent3" w:themeTint="98" w:themeShade="95"/>
      </w:rPr>
      <w:pPr>
        <w:pBdr/>
        <w:spacing/>
        <w:ind/>
      </w:pPr>
      <w:tblPr>
        <w:tblBorders/>
      </w:tblPr>
      <w:tcPr>
        <w:tcBorders/>
      </w:tcPr>
    </w:tblStylePr>
    <w:tblStylePr w:type="lastRow">
      <w:rPr>
        <w:b/>
        <w:color w:val="20862e"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8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8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6288a" w:themeColor="accent5" w:themeTint="9A" w:themeShade="95"/>
      </w:rPr>
      <w:pPr>
        <w:pBdr/>
        <w:spacing/>
        <w:ind/>
      </w:pPr>
      <w:tblPr>
        <w:tblBorders/>
      </w:tblPr>
      <w:tcPr>
        <w:tcBorders/>
      </w:tcPr>
    </w:tblStylePr>
    <w:tblStylePr w:type="firstRow">
      <w:rPr>
        <w:b/>
        <w:color w:val="96288a" w:themeColor="accent5" w:themeTint="9A" w:themeShade="95"/>
      </w:rPr>
      <w:pPr>
        <w:pBdr/>
        <w:spacing/>
        <w:ind/>
      </w:pPr>
      <w:tblPr>
        <w:tblBorders/>
      </w:tblPr>
      <w:tcPr>
        <w:tcBorders>
          <w:bottom w:val="single" w:color="000000" w:themeColor="accent5" w:themeTint="9A" w:sz="4" w:space="0"/>
        </w:tcBorders>
      </w:tcPr>
    </w:tblStylePr>
    <w:tblStylePr w:type="lastCol">
      <w:rPr>
        <w:b/>
        <w:color w:val="96288a" w:themeColor="accent5" w:themeTint="9A" w:themeShade="95"/>
      </w:rPr>
      <w:pPr>
        <w:pBdr/>
        <w:spacing/>
        <w:ind/>
      </w:pPr>
      <w:tblPr>
        <w:tblBorders/>
      </w:tblPr>
      <w:tcPr>
        <w:tcBorders/>
      </w:tcPr>
    </w:tblStylePr>
    <w:tblStylePr w:type="lastRow">
      <w:rPr>
        <w:b/>
        <w:color w:val="96288a"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8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8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8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c384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112">
    <w:name w:val="List Table 7 Colorful - Accent 2"/>
    <w:basedOn w:val="68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113">
    <w:name w:val="List Table 7 Colorful - Accent 3"/>
    <w:basedOn w:val="68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62e"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62e"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62e"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20862e"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62e" w:themeColor="accent3" w:themeTint="98" w:themeShade="95"/>
        <w:sz w:val="22"/>
      </w:rPr>
      <w:pPr>
        <w:pBdr/>
        <w:spacing/>
        <w:ind/>
      </w:pPr>
      <w:tblPr>
        <w:tblBorders/>
      </w:tblPr>
      <w:tcPr>
        <w:tcBorders/>
      </w:tcPr>
    </w:tblStylePr>
  </w:style>
  <w:style w:type="table" w:styleId="114">
    <w:name w:val="List Table 7 Colorful - Accent 4"/>
    <w:basedOn w:val="68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a"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a" w:themeColor="accent4" w:themeTint="9A" w:themeShade="95"/>
        <w:sz w:val="22"/>
      </w:rPr>
      <w:pPr>
        <w:pBdr/>
        <w:spacing/>
        <w:ind/>
      </w:pPr>
      <w:tblPr>
        <w:tblBorders/>
      </w:tblPr>
      <w:tcPr>
        <w:tcBorders/>
      </w:tcPr>
    </w:tblStylePr>
  </w:style>
  <w:style w:type="table" w:styleId="115">
    <w:name w:val="List Table 7 Colorful - Accent 5"/>
    <w:basedOn w:val="68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6288a"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6288a"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6288a"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96288a"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6288a" w:themeColor="accent5" w:themeTint="9A" w:themeShade="95"/>
        <w:sz w:val="22"/>
      </w:rPr>
      <w:pPr>
        <w:pBdr/>
        <w:spacing/>
        <w:ind/>
      </w:pPr>
      <w:tblPr>
        <w:tblBorders/>
      </w:tblPr>
      <w:tcPr>
        <w:tcBorders/>
      </w:tcPr>
    </w:tblStylePr>
  </w:style>
  <w:style w:type="table" w:styleId="116">
    <w:name w:val="List Table 7 Colorful - Accent 6"/>
    <w:basedOn w:val="68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47992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117">
    <w:name w:val="Lined - Accent"/>
    <w:basedOn w:val="6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8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8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8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8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8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8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8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8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50">
    <w:name w:val="Heading 1 Char"/>
    <w:basedOn w:val="688"/>
    <w:link w:val="679"/>
    <w:uiPriority w:val="9"/>
    <w:pPr>
      <w:pBdr/>
      <w:spacing/>
      <w:ind/>
    </w:pPr>
    <w:rPr>
      <w:rFonts w:ascii="Arial" w:hAnsi="Arial" w:eastAsia="Arial" w:cs="Arial"/>
      <w:color w:val="0f4761" w:themeColor="accent1" w:themeShade="BF"/>
      <w:sz w:val="40"/>
      <w:szCs w:val="40"/>
    </w:rPr>
  </w:style>
  <w:style w:type="character" w:styleId="151">
    <w:name w:val="Heading 2 Char"/>
    <w:basedOn w:val="688"/>
    <w:link w:val="680"/>
    <w:uiPriority w:val="9"/>
    <w:pPr>
      <w:pBdr/>
      <w:spacing/>
      <w:ind/>
    </w:pPr>
    <w:rPr>
      <w:rFonts w:ascii="Arial" w:hAnsi="Arial" w:eastAsia="Arial" w:cs="Arial"/>
      <w:color w:val="0f4761" w:themeColor="accent1" w:themeShade="BF"/>
      <w:sz w:val="32"/>
      <w:szCs w:val="32"/>
    </w:rPr>
  </w:style>
  <w:style w:type="character" w:styleId="152">
    <w:name w:val="Heading 3 Char"/>
    <w:basedOn w:val="688"/>
    <w:link w:val="681"/>
    <w:uiPriority w:val="9"/>
    <w:pPr>
      <w:pBdr/>
      <w:spacing/>
      <w:ind/>
    </w:pPr>
    <w:rPr>
      <w:rFonts w:ascii="Arial" w:hAnsi="Arial" w:eastAsia="Arial" w:cs="Arial"/>
      <w:color w:val="0f4761" w:themeColor="accent1" w:themeShade="BF"/>
      <w:sz w:val="28"/>
      <w:szCs w:val="28"/>
    </w:rPr>
  </w:style>
  <w:style w:type="character" w:styleId="153">
    <w:name w:val="Heading 4 Char"/>
    <w:basedOn w:val="688"/>
    <w:link w:val="682"/>
    <w:uiPriority w:val="9"/>
    <w:pPr>
      <w:pBdr/>
      <w:spacing/>
      <w:ind/>
    </w:pPr>
    <w:rPr>
      <w:rFonts w:ascii="Arial" w:hAnsi="Arial" w:eastAsia="Arial" w:cs="Arial"/>
      <w:i/>
      <w:iCs/>
      <w:color w:val="0f4761" w:themeColor="accent1" w:themeShade="BF"/>
    </w:rPr>
  </w:style>
  <w:style w:type="character" w:styleId="154">
    <w:name w:val="Heading 5 Char"/>
    <w:basedOn w:val="688"/>
    <w:link w:val="683"/>
    <w:uiPriority w:val="9"/>
    <w:pPr>
      <w:pBdr/>
      <w:spacing/>
      <w:ind/>
    </w:pPr>
    <w:rPr>
      <w:rFonts w:ascii="Arial" w:hAnsi="Arial" w:eastAsia="Arial" w:cs="Arial"/>
      <w:color w:val="0f4761" w:themeColor="accent1" w:themeShade="BF"/>
    </w:rPr>
  </w:style>
  <w:style w:type="character" w:styleId="155">
    <w:name w:val="Heading 6 Char"/>
    <w:basedOn w:val="688"/>
    <w:link w:val="684"/>
    <w:uiPriority w:val="9"/>
    <w:pPr>
      <w:pBdr/>
      <w:spacing/>
      <w:ind/>
    </w:pPr>
    <w:rPr>
      <w:rFonts w:ascii="Arial" w:hAnsi="Arial" w:eastAsia="Arial" w:cs="Arial"/>
      <w:i/>
      <w:iCs/>
      <w:color w:val="595959" w:themeColor="text1" w:themeTint="A6"/>
    </w:rPr>
  </w:style>
  <w:style w:type="character" w:styleId="156">
    <w:name w:val="Heading 7 Char"/>
    <w:basedOn w:val="688"/>
    <w:link w:val="685"/>
    <w:uiPriority w:val="9"/>
    <w:pPr>
      <w:pBdr/>
      <w:spacing/>
      <w:ind/>
    </w:pPr>
    <w:rPr>
      <w:rFonts w:ascii="Arial" w:hAnsi="Arial" w:eastAsia="Arial" w:cs="Arial"/>
      <w:color w:val="595959" w:themeColor="text1" w:themeTint="A6"/>
    </w:rPr>
  </w:style>
  <w:style w:type="character" w:styleId="157">
    <w:name w:val="Heading 8 Char"/>
    <w:basedOn w:val="688"/>
    <w:link w:val="686"/>
    <w:uiPriority w:val="9"/>
    <w:pPr>
      <w:pBdr/>
      <w:spacing/>
      <w:ind/>
    </w:pPr>
    <w:rPr>
      <w:rFonts w:ascii="Arial" w:hAnsi="Arial" w:eastAsia="Arial" w:cs="Arial"/>
      <w:i/>
      <w:iCs/>
      <w:color w:val="272727" w:themeColor="text1" w:themeTint="D8"/>
    </w:rPr>
  </w:style>
  <w:style w:type="character" w:styleId="158">
    <w:name w:val="Heading 9 Char"/>
    <w:basedOn w:val="688"/>
    <w:link w:val="687"/>
    <w:uiPriority w:val="9"/>
    <w:pPr>
      <w:pBdr/>
      <w:spacing/>
      <w:ind/>
    </w:pPr>
    <w:rPr>
      <w:rFonts w:ascii="Arial" w:hAnsi="Arial" w:eastAsia="Arial" w:cs="Arial"/>
      <w:i/>
      <w:iCs/>
      <w:color w:val="272727" w:themeColor="text1" w:themeTint="D8"/>
    </w:rPr>
  </w:style>
  <w:style w:type="character" w:styleId="160">
    <w:name w:val="Title Char"/>
    <w:basedOn w:val="688"/>
    <w:link w:val="700"/>
    <w:uiPriority w:val="10"/>
    <w:pPr>
      <w:pBdr/>
      <w:spacing/>
      <w:ind/>
    </w:pPr>
    <w:rPr>
      <w:rFonts w:ascii="Arial" w:hAnsi="Arial" w:eastAsia="Arial" w:cs="Arial"/>
      <w:spacing w:val="-10"/>
      <w:sz w:val="56"/>
      <w:szCs w:val="56"/>
    </w:rPr>
  </w:style>
  <w:style w:type="character" w:styleId="162">
    <w:name w:val="Subtitle Char"/>
    <w:basedOn w:val="688"/>
    <w:link w:val="702"/>
    <w:uiPriority w:val="11"/>
    <w:pPr>
      <w:pBdr/>
      <w:spacing/>
      <w:ind/>
    </w:pPr>
    <w:rPr>
      <w:color w:val="595959" w:themeColor="text1" w:themeTint="A6"/>
      <w:spacing w:val="15"/>
      <w:sz w:val="28"/>
      <w:szCs w:val="28"/>
    </w:rPr>
  </w:style>
  <w:style w:type="character" w:styleId="164">
    <w:name w:val="Quote Char"/>
    <w:basedOn w:val="688"/>
    <w:link w:val="704"/>
    <w:uiPriority w:val="29"/>
    <w:pPr>
      <w:pBdr/>
      <w:spacing/>
      <w:ind/>
    </w:pPr>
    <w:rPr>
      <w:i/>
      <w:iCs/>
      <w:color w:val="404040" w:themeColor="text1" w:themeTint="BF"/>
    </w:rPr>
  </w:style>
  <w:style w:type="character" w:styleId="168">
    <w:name w:val="Intense Quote Char"/>
    <w:basedOn w:val="688"/>
    <w:link w:val="708"/>
    <w:uiPriority w:val="30"/>
    <w:pPr>
      <w:pBdr/>
      <w:spacing/>
      <w:ind/>
    </w:pPr>
    <w:rPr>
      <w:i/>
      <w:iCs/>
      <w:color w:val="0f4761" w:themeColor="accent1" w:themeShade="BF"/>
    </w:rPr>
  </w:style>
  <w:style w:type="paragraph" w:styleId="170">
    <w:name w:val="No Spacing"/>
    <w:basedOn w:val="678"/>
    <w:uiPriority w:val="1"/>
    <w:qFormat/>
    <w:pPr>
      <w:pBdr/>
      <w:spacing w:after="0" w:line="240" w:lineRule="auto"/>
      <w:ind/>
    </w:pPr>
  </w:style>
  <w:style w:type="character" w:styleId="171">
    <w:name w:val="Subtle Emphasis"/>
    <w:basedOn w:val="688"/>
    <w:uiPriority w:val="19"/>
    <w:qFormat/>
    <w:pPr>
      <w:pBdr/>
      <w:spacing/>
      <w:ind/>
    </w:pPr>
    <w:rPr>
      <w:i/>
      <w:iCs/>
      <w:color w:val="404040" w:themeColor="text1" w:themeTint="BF"/>
    </w:rPr>
  </w:style>
  <w:style w:type="character" w:styleId="172">
    <w:name w:val="Emphasis"/>
    <w:basedOn w:val="688"/>
    <w:uiPriority w:val="20"/>
    <w:qFormat/>
    <w:pPr>
      <w:pBdr/>
      <w:spacing/>
      <w:ind/>
    </w:pPr>
    <w:rPr>
      <w:i/>
      <w:iCs/>
    </w:rPr>
  </w:style>
  <w:style w:type="character" w:styleId="173">
    <w:name w:val="Strong"/>
    <w:basedOn w:val="688"/>
    <w:uiPriority w:val="22"/>
    <w:qFormat/>
    <w:pPr>
      <w:pBdr/>
      <w:spacing/>
      <w:ind/>
    </w:pPr>
    <w:rPr>
      <w:b/>
      <w:bCs/>
    </w:rPr>
  </w:style>
  <w:style w:type="character" w:styleId="174">
    <w:name w:val="Subtle Reference"/>
    <w:basedOn w:val="688"/>
    <w:uiPriority w:val="31"/>
    <w:qFormat/>
    <w:pPr>
      <w:pBdr/>
      <w:spacing/>
      <w:ind/>
    </w:pPr>
    <w:rPr>
      <w:smallCaps/>
      <w:color w:val="5a5a5a" w:themeColor="text1" w:themeTint="A5"/>
    </w:rPr>
  </w:style>
  <w:style w:type="character" w:styleId="175">
    <w:name w:val="Book Title"/>
    <w:basedOn w:val="688"/>
    <w:uiPriority w:val="33"/>
    <w:qFormat/>
    <w:pPr>
      <w:pBdr/>
      <w:spacing/>
      <w:ind/>
    </w:pPr>
    <w:rPr>
      <w:b/>
      <w:bCs/>
      <w:i/>
      <w:iCs/>
      <w:spacing w:val="5"/>
    </w:rPr>
  </w:style>
  <w:style w:type="paragraph" w:styleId="176">
    <w:name w:val="Header"/>
    <w:basedOn w:val="678"/>
    <w:link w:val="177"/>
    <w:uiPriority w:val="99"/>
    <w:unhideWhenUsed/>
    <w:pPr>
      <w:pBdr/>
      <w:tabs>
        <w:tab w:val="center" w:leader="none" w:pos="4844"/>
        <w:tab w:val="right" w:leader="none" w:pos="9689"/>
      </w:tabs>
      <w:spacing w:after="0" w:line="240" w:lineRule="auto"/>
      <w:ind/>
    </w:pPr>
  </w:style>
  <w:style w:type="character" w:styleId="177">
    <w:name w:val="Header Char"/>
    <w:basedOn w:val="688"/>
    <w:link w:val="176"/>
    <w:uiPriority w:val="99"/>
    <w:pPr>
      <w:pBdr/>
      <w:spacing/>
      <w:ind/>
    </w:pPr>
  </w:style>
  <w:style w:type="paragraph" w:styleId="178">
    <w:name w:val="Footer"/>
    <w:basedOn w:val="678"/>
    <w:link w:val="179"/>
    <w:uiPriority w:val="99"/>
    <w:unhideWhenUsed/>
    <w:pPr>
      <w:pBdr/>
      <w:tabs>
        <w:tab w:val="center" w:leader="none" w:pos="4844"/>
        <w:tab w:val="right" w:leader="none" w:pos="9689"/>
      </w:tabs>
      <w:spacing w:after="0" w:line="240" w:lineRule="auto"/>
      <w:ind/>
    </w:pPr>
  </w:style>
  <w:style w:type="character" w:styleId="179">
    <w:name w:val="Footer Char"/>
    <w:basedOn w:val="688"/>
    <w:link w:val="178"/>
    <w:uiPriority w:val="99"/>
    <w:pPr>
      <w:pBdr/>
      <w:spacing/>
      <w:ind/>
    </w:pPr>
  </w:style>
  <w:style w:type="paragraph" w:styleId="180">
    <w:name w:val="Caption"/>
    <w:basedOn w:val="678"/>
    <w:next w:val="678"/>
    <w:uiPriority w:val="35"/>
    <w:unhideWhenUsed/>
    <w:qFormat/>
    <w:pPr>
      <w:pBdr/>
      <w:spacing w:after="200" w:line="240" w:lineRule="auto"/>
      <w:ind/>
    </w:pPr>
    <w:rPr>
      <w:i/>
      <w:iCs/>
      <w:color w:val="0e2841" w:themeColor="text2"/>
      <w:sz w:val="18"/>
      <w:szCs w:val="18"/>
    </w:rPr>
  </w:style>
  <w:style w:type="paragraph" w:styleId="181">
    <w:name w:val="footnote text"/>
    <w:basedOn w:val="678"/>
    <w:link w:val="182"/>
    <w:uiPriority w:val="99"/>
    <w:semiHidden/>
    <w:unhideWhenUsed/>
    <w:pPr>
      <w:pBdr/>
      <w:spacing w:after="0" w:line="240" w:lineRule="auto"/>
      <w:ind/>
    </w:pPr>
    <w:rPr>
      <w:sz w:val="20"/>
      <w:szCs w:val="20"/>
    </w:rPr>
  </w:style>
  <w:style w:type="character" w:styleId="182">
    <w:name w:val="Footnote Text Char"/>
    <w:basedOn w:val="688"/>
    <w:link w:val="181"/>
    <w:uiPriority w:val="99"/>
    <w:semiHidden/>
    <w:pPr>
      <w:pBdr/>
      <w:spacing/>
      <w:ind/>
    </w:pPr>
    <w:rPr>
      <w:sz w:val="20"/>
      <w:szCs w:val="20"/>
    </w:rPr>
  </w:style>
  <w:style w:type="character" w:styleId="183">
    <w:name w:val="footnote reference"/>
    <w:basedOn w:val="688"/>
    <w:uiPriority w:val="99"/>
    <w:semiHidden/>
    <w:unhideWhenUsed/>
    <w:pPr>
      <w:pBdr/>
      <w:spacing/>
      <w:ind/>
    </w:pPr>
    <w:rPr>
      <w:vertAlign w:val="superscript"/>
    </w:rPr>
  </w:style>
  <w:style w:type="paragraph" w:styleId="184">
    <w:name w:val="endnote text"/>
    <w:basedOn w:val="678"/>
    <w:link w:val="185"/>
    <w:uiPriority w:val="99"/>
    <w:semiHidden/>
    <w:unhideWhenUsed/>
    <w:pPr>
      <w:pBdr/>
      <w:spacing w:after="0" w:line="240" w:lineRule="auto"/>
      <w:ind/>
    </w:pPr>
    <w:rPr>
      <w:sz w:val="20"/>
      <w:szCs w:val="20"/>
    </w:rPr>
  </w:style>
  <w:style w:type="character" w:styleId="185">
    <w:name w:val="Endnote Text Char"/>
    <w:basedOn w:val="688"/>
    <w:link w:val="184"/>
    <w:uiPriority w:val="99"/>
    <w:semiHidden/>
    <w:pPr>
      <w:pBdr/>
      <w:spacing/>
      <w:ind/>
    </w:pPr>
    <w:rPr>
      <w:sz w:val="20"/>
      <w:szCs w:val="20"/>
    </w:rPr>
  </w:style>
  <w:style w:type="character" w:styleId="186">
    <w:name w:val="endnote reference"/>
    <w:basedOn w:val="688"/>
    <w:uiPriority w:val="99"/>
    <w:semiHidden/>
    <w:unhideWhenUsed/>
    <w:pPr>
      <w:pBdr/>
      <w:spacing/>
      <w:ind/>
    </w:pPr>
    <w:rPr>
      <w:vertAlign w:val="superscript"/>
    </w:rPr>
  </w:style>
  <w:style w:type="character" w:styleId="187">
    <w:name w:val="Hyperlink"/>
    <w:basedOn w:val="688"/>
    <w:uiPriority w:val="99"/>
    <w:unhideWhenUsed/>
    <w:pPr>
      <w:pBdr/>
      <w:spacing/>
      <w:ind/>
    </w:pPr>
    <w:rPr>
      <w:color w:val="0563c1" w:themeColor="hyperlink"/>
      <w:u w:val="single"/>
    </w:rPr>
  </w:style>
  <w:style w:type="character" w:styleId="188">
    <w:name w:val="FollowedHyperlink"/>
    <w:basedOn w:val="688"/>
    <w:uiPriority w:val="99"/>
    <w:semiHidden/>
    <w:unhideWhenUsed/>
    <w:pPr>
      <w:pBdr/>
      <w:spacing/>
      <w:ind/>
    </w:pPr>
    <w:rPr>
      <w:color w:val="954f72" w:themeColor="followedHyperlink"/>
      <w:u w:val="single"/>
    </w:rPr>
  </w:style>
  <w:style w:type="paragraph" w:styleId="189">
    <w:name w:val="toc 1"/>
    <w:basedOn w:val="678"/>
    <w:next w:val="678"/>
    <w:uiPriority w:val="39"/>
    <w:unhideWhenUsed/>
    <w:pPr>
      <w:pBdr/>
      <w:spacing w:after="100"/>
      <w:ind/>
    </w:pPr>
  </w:style>
  <w:style w:type="paragraph" w:styleId="190">
    <w:name w:val="toc 2"/>
    <w:basedOn w:val="678"/>
    <w:next w:val="678"/>
    <w:uiPriority w:val="39"/>
    <w:unhideWhenUsed/>
    <w:pPr>
      <w:pBdr/>
      <w:spacing w:after="100"/>
      <w:ind w:left="220"/>
    </w:pPr>
  </w:style>
  <w:style w:type="paragraph" w:styleId="191">
    <w:name w:val="toc 3"/>
    <w:basedOn w:val="678"/>
    <w:next w:val="678"/>
    <w:uiPriority w:val="39"/>
    <w:unhideWhenUsed/>
    <w:pPr>
      <w:pBdr/>
      <w:spacing w:after="100"/>
      <w:ind w:left="440"/>
    </w:pPr>
  </w:style>
  <w:style w:type="paragraph" w:styleId="192">
    <w:name w:val="toc 4"/>
    <w:basedOn w:val="678"/>
    <w:next w:val="678"/>
    <w:uiPriority w:val="39"/>
    <w:unhideWhenUsed/>
    <w:pPr>
      <w:pBdr/>
      <w:spacing w:after="100"/>
      <w:ind w:left="660"/>
    </w:pPr>
  </w:style>
  <w:style w:type="paragraph" w:styleId="193">
    <w:name w:val="toc 5"/>
    <w:basedOn w:val="678"/>
    <w:next w:val="678"/>
    <w:uiPriority w:val="39"/>
    <w:unhideWhenUsed/>
    <w:pPr>
      <w:pBdr/>
      <w:spacing w:after="100"/>
      <w:ind w:left="880"/>
    </w:pPr>
  </w:style>
  <w:style w:type="paragraph" w:styleId="194">
    <w:name w:val="toc 6"/>
    <w:basedOn w:val="678"/>
    <w:next w:val="678"/>
    <w:uiPriority w:val="39"/>
    <w:unhideWhenUsed/>
    <w:pPr>
      <w:pBdr/>
      <w:spacing w:after="100"/>
      <w:ind w:left="1100"/>
    </w:pPr>
  </w:style>
  <w:style w:type="paragraph" w:styleId="195">
    <w:name w:val="toc 7"/>
    <w:basedOn w:val="678"/>
    <w:next w:val="678"/>
    <w:uiPriority w:val="39"/>
    <w:unhideWhenUsed/>
    <w:pPr>
      <w:pBdr/>
      <w:spacing w:after="100"/>
      <w:ind w:left="1320"/>
    </w:pPr>
  </w:style>
  <w:style w:type="paragraph" w:styleId="196">
    <w:name w:val="toc 8"/>
    <w:basedOn w:val="678"/>
    <w:next w:val="678"/>
    <w:uiPriority w:val="39"/>
    <w:unhideWhenUsed/>
    <w:pPr>
      <w:pBdr/>
      <w:spacing w:after="100"/>
      <w:ind w:left="1540"/>
    </w:pPr>
  </w:style>
  <w:style w:type="paragraph" w:styleId="197">
    <w:name w:val="toc 9"/>
    <w:basedOn w:val="678"/>
    <w:next w:val="678"/>
    <w:uiPriority w:val="39"/>
    <w:unhideWhenUsed/>
    <w:pPr>
      <w:pBdr/>
      <w:spacing w:after="100"/>
      <w:ind w:left="1760"/>
    </w:pPr>
  </w:style>
  <w:style w:type="character" w:styleId="198">
    <w:name w:val="Placeholder Text"/>
    <w:basedOn w:val="68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78"/>
    <w:next w:val="678"/>
    <w:uiPriority w:val="99"/>
    <w:unhideWhenUsed/>
    <w:pPr>
      <w:pBdr/>
      <w:spacing w:after="0" w:afterAutospacing="0"/>
      <w:ind/>
    </w:pPr>
  </w:style>
  <w:style w:type="paragraph" w:styleId="678" w:default="1">
    <w:name w:val="Normal"/>
    <w:qFormat/>
    <w:pPr>
      <w:pBdr/>
      <w:spacing/>
      <w:ind/>
    </w:pPr>
  </w:style>
  <w:style w:type="paragraph" w:styleId="679">
    <w:name w:val="Heading 1"/>
    <w:basedOn w:val="678"/>
    <w:next w:val="678"/>
    <w:link w:val="691"/>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680">
    <w:name w:val="Heading 2"/>
    <w:basedOn w:val="678"/>
    <w:next w:val="678"/>
    <w:link w:val="692"/>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681">
    <w:name w:val="Heading 3"/>
    <w:basedOn w:val="678"/>
    <w:next w:val="678"/>
    <w:link w:val="693"/>
    <w:uiPriority w:val="9"/>
    <w:semiHidden/>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682">
    <w:name w:val="Heading 4"/>
    <w:basedOn w:val="678"/>
    <w:next w:val="678"/>
    <w:link w:val="694"/>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683">
    <w:name w:val="Heading 5"/>
    <w:basedOn w:val="678"/>
    <w:next w:val="678"/>
    <w:link w:val="695"/>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684">
    <w:name w:val="Heading 6"/>
    <w:basedOn w:val="678"/>
    <w:next w:val="678"/>
    <w:link w:val="696"/>
    <w:uiPriority w:val="9"/>
    <w:semiHidden/>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685">
    <w:name w:val="Heading 7"/>
    <w:basedOn w:val="678"/>
    <w:next w:val="678"/>
    <w:link w:val="697"/>
    <w:uiPriority w:val="9"/>
    <w:semiHidden/>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686">
    <w:name w:val="Heading 8"/>
    <w:basedOn w:val="678"/>
    <w:next w:val="678"/>
    <w:link w:val="698"/>
    <w:uiPriority w:val="9"/>
    <w:semiHidden/>
    <w:unhideWhenUsed/>
    <w:qFormat/>
    <w:pPr>
      <w:keepNext w:val="true"/>
      <w:keepLines w:val="true"/>
      <w:pBdr/>
      <w:spacing w:after="0"/>
      <w:ind/>
      <w:outlineLvl w:val="7"/>
    </w:pPr>
    <w:rPr>
      <w:rFonts w:eastAsiaTheme="majorEastAsia" w:cstheme="majorBidi"/>
      <w:i/>
      <w:iCs/>
      <w:color w:val="272727" w:themeColor="text1" w:themeTint="D8"/>
    </w:rPr>
  </w:style>
  <w:style w:type="paragraph" w:styleId="687">
    <w:name w:val="Heading 9"/>
    <w:basedOn w:val="678"/>
    <w:next w:val="678"/>
    <w:link w:val="699"/>
    <w:uiPriority w:val="9"/>
    <w:semiHidden/>
    <w:unhideWhenUsed/>
    <w:qFormat/>
    <w:pPr>
      <w:keepNext w:val="true"/>
      <w:keepLines w:val="true"/>
      <w:pBdr/>
      <w:spacing w:after="0"/>
      <w:ind/>
      <w:outlineLvl w:val="8"/>
    </w:pPr>
    <w:rPr>
      <w:rFonts w:eastAsiaTheme="majorEastAsia" w:cstheme="majorBidi"/>
      <w:color w:val="272727" w:themeColor="text1" w:themeTint="D8"/>
    </w:rPr>
  </w:style>
  <w:style w:type="character" w:styleId="688" w:default="1">
    <w:name w:val="Default Paragraph Font"/>
    <w:uiPriority w:val="1"/>
    <w:semiHidden/>
    <w:unhideWhenUsed/>
    <w:pPr>
      <w:pBdr/>
      <w:spacing/>
      <w:ind/>
    </w:pPr>
  </w:style>
  <w:style w:type="table" w:styleId="68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90" w:default="1">
    <w:name w:val="No List"/>
    <w:uiPriority w:val="99"/>
    <w:semiHidden/>
    <w:unhideWhenUsed/>
    <w:pPr>
      <w:pBdr/>
      <w:spacing/>
      <w:ind/>
    </w:pPr>
  </w:style>
  <w:style w:type="character" w:styleId="691" w:customStyle="1">
    <w:name w:val="Titre 1 Car"/>
    <w:basedOn w:val="688"/>
    <w:link w:val="679"/>
    <w:uiPriority w:val="9"/>
    <w:pPr>
      <w:pBdr/>
      <w:spacing/>
      <w:ind/>
    </w:pPr>
    <w:rPr>
      <w:rFonts w:asciiTheme="majorHAnsi" w:hAnsiTheme="majorHAnsi" w:eastAsiaTheme="majorEastAsia" w:cstheme="majorBidi"/>
      <w:color w:val="0f4761" w:themeColor="accent1" w:themeShade="BF"/>
      <w:sz w:val="40"/>
      <w:szCs w:val="40"/>
    </w:rPr>
  </w:style>
  <w:style w:type="character" w:styleId="692" w:customStyle="1">
    <w:name w:val="Titre 2 Car"/>
    <w:basedOn w:val="688"/>
    <w:link w:val="680"/>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693" w:customStyle="1">
    <w:name w:val="Titre 3 Car"/>
    <w:basedOn w:val="688"/>
    <w:link w:val="681"/>
    <w:uiPriority w:val="9"/>
    <w:semiHidden/>
    <w:pPr>
      <w:pBdr/>
      <w:spacing/>
      <w:ind/>
    </w:pPr>
    <w:rPr>
      <w:rFonts w:eastAsiaTheme="majorEastAsia" w:cstheme="majorBidi"/>
      <w:color w:val="0f4761" w:themeColor="accent1" w:themeShade="BF"/>
      <w:sz w:val="28"/>
      <w:szCs w:val="28"/>
    </w:rPr>
  </w:style>
  <w:style w:type="character" w:styleId="694" w:customStyle="1">
    <w:name w:val="Titre 4 Car"/>
    <w:basedOn w:val="688"/>
    <w:link w:val="682"/>
    <w:uiPriority w:val="9"/>
    <w:semiHidden/>
    <w:pPr>
      <w:pBdr/>
      <w:spacing/>
      <w:ind/>
    </w:pPr>
    <w:rPr>
      <w:rFonts w:eastAsiaTheme="majorEastAsia" w:cstheme="majorBidi"/>
      <w:i/>
      <w:iCs/>
      <w:color w:val="0f4761" w:themeColor="accent1" w:themeShade="BF"/>
    </w:rPr>
  </w:style>
  <w:style w:type="character" w:styleId="695" w:customStyle="1">
    <w:name w:val="Titre 5 Car"/>
    <w:basedOn w:val="688"/>
    <w:link w:val="683"/>
    <w:uiPriority w:val="9"/>
    <w:semiHidden/>
    <w:pPr>
      <w:pBdr/>
      <w:spacing/>
      <w:ind/>
    </w:pPr>
    <w:rPr>
      <w:rFonts w:eastAsiaTheme="majorEastAsia" w:cstheme="majorBidi"/>
      <w:color w:val="0f4761" w:themeColor="accent1" w:themeShade="BF"/>
    </w:rPr>
  </w:style>
  <w:style w:type="character" w:styleId="696" w:customStyle="1">
    <w:name w:val="Titre 6 Car"/>
    <w:basedOn w:val="688"/>
    <w:link w:val="684"/>
    <w:uiPriority w:val="9"/>
    <w:semiHidden/>
    <w:pPr>
      <w:pBdr/>
      <w:spacing/>
      <w:ind/>
    </w:pPr>
    <w:rPr>
      <w:rFonts w:eastAsiaTheme="majorEastAsia" w:cstheme="majorBidi"/>
      <w:i/>
      <w:iCs/>
      <w:color w:val="595959" w:themeColor="text1" w:themeTint="A6"/>
    </w:rPr>
  </w:style>
  <w:style w:type="character" w:styleId="697" w:customStyle="1">
    <w:name w:val="Titre 7 Car"/>
    <w:basedOn w:val="688"/>
    <w:link w:val="685"/>
    <w:uiPriority w:val="9"/>
    <w:semiHidden/>
    <w:pPr>
      <w:pBdr/>
      <w:spacing/>
      <w:ind/>
    </w:pPr>
    <w:rPr>
      <w:rFonts w:eastAsiaTheme="majorEastAsia" w:cstheme="majorBidi"/>
      <w:color w:val="595959" w:themeColor="text1" w:themeTint="A6"/>
    </w:rPr>
  </w:style>
  <w:style w:type="character" w:styleId="698" w:customStyle="1">
    <w:name w:val="Titre 8 Car"/>
    <w:basedOn w:val="688"/>
    <w:link w:val="686"/>
    <w:uiPriority w:val="9"/>
    <w:semiHidden/>
    <w:pPr>
      <w:pBdr/>
      <w:spacing/>
      <w:ind/>
    </w:pPr>
    <w:rPr>
      <w:rFonts w:eastAsiaTheme="majorEastAsia" w:cstheme="majorBidi"/>
      <w:i/>
      <w:iCs/>
      <w:color w:val="272727" w:themeColor="text1" w:themeTint="D8"/>
    </w:rPr>
  </w:style>
  <w:style w:type="character" w:styleId="699" w:customStyle="1">
    <w:name w:val="Titre 9 Car"/>
    <w:basedOn w:val="688"/>
    <w:link w:val="687"/>
    <w:uiPriority w:val="9"/>
    <w:semiHidden/>
    <w:pPr>
      <w:pBdr/>
      <w:spacing/>
      <w:ind/>
    </w:pPr>
    <w:rPr>
      <w:rFonts w:eastAsiaTheme="majorEastAsia" w:cstheme="majorBidi"/>
      <w:color w:val="272727" w:themeColor="text1" w:themeTint="D8"/>
    </w:rPr>
  </w:style>
  <w:style w:type="paragraph" w:styleId="700">
    <w:name w:val="Title"/>
    <w:basedOn w:val="678"/>
    <w:next w:val="678"/>
    <w:link w:val="701"/>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character" w:styleId="701" w:customStyle="1">
    <w:name w:val="Titre Car"/>
    <w:basedOn w:val="688"/>
    <w:link w:val="700"/>
    <w:uiPriority w:val="10"/>
    <w:pPr>
      <w:pBdr/>
      <w:spacing/>
      <w:ind/>
    </w:pPr>
    <w:rPr>
      <w:rFonts w:asciiTheme="majorHAnsi" w:hAnsiTheme="majorHAnsi" w:eastAsiaTheme="majorEastAsia" w:cstheme="majorBidi"/>
      <w:spacing w:val="-10"/>
      <w:sz w:val="56"/>
      <w:szCs w:val="56"/>
    </w:rPr>
  </w:style>
  <w:style w:type="paragraph" w:styleId="702">
    <w:name w:val="Subtitle"/>
    <w:basedOn w:val="678"/>
    <w:next w:val="678"/>
    <w:link w:val="703"/>
    <w:uiPriority w:val="11"/>
    <w:qFormat/>
    <w:pPr>
      <w:numPr>
        <w:ilvl w:val="1"/>
      </w:numPr>
      <w:pBdr/>
      <w:spacing/>
      <w:ind/>
    </w:pPr>
    <w:rPr>
      <w:rFonts w:eastAsiaTheme="majorEastAsia" w:cstheme="majorBidi"/>
      <w:color w:val="595959" w:themeColor="text1" w:themeTint="A6"/>
      <w:spacing w:val="15"/>
      <w:sz w:val="28"/>
      <w:szCs w:val="28"/>
    </w:rPr>
  </w:style>
  <w:style w:type="character" w:styleId="703" w:customStyle="1">
    <w:name w:val="Sous-titre Car"/>
    <w:basedOn w:val="688"/>
    <w:link w:val="702"/>
    <w:uiPriority w:val="11"/>
    <w:pPr>
      <w:pBdr/>
      <w:spacing/>
      <w:ind/>
    </w:pPr>
    <w:rPr>
      <w:rFonts w:eastAsiaTheme="majorEastAsia" w:cstheme="majorBidi"/>
      <w:color w:val="595959" w:themeColor="text1" w:themeTint="A6"/>
      <w:spacing w:val="15"/>
      <w:sz w:val="28"/>
      <w:szCs w:val="28"/>
    </w:rPr>
  </w:style>
  <w:style w:type="paragraph" w:styleId="704">
    <w:name w:val="Quote"/>
    <w:basedOn w:val="678"/>
    <w:next w:val="678"/>
    <w:link w:val="705"/>
    <w:uiPriority w:val="29"/>
    <w:qFormat/>
    <w:pPr>
      <w:pBdr/>
      <w:spacing w:before="160"/>
      <w:ind/>
      <w:jc w:val="center"/>
    </w:pPr>
    <w:rPr>
      <w:i/>
      <w:iCs/>
      <w:color w:val="404040" w:themeColor="text1" w:themeTint="BF"/>
    </w:rPr>
  </w:style>
  <w:style w:type="character" w:styleId="705" w:customStyle="1">
    <w:name w:val="Citation Car"/>
    <w:basedOn w:val="688"/>
    <w:link w:val="704"/>
    <w:uiPriority w:val="29"/>
    <w:pPr>
      <w:pBdr/>
      <w:spacing/>
      <w:ind/>
    </w:pPr>
    <w:rPr>
      <w:i/>
      <w:iCs/>
      <w:color w:val="404040" w:themeColor="text1" w:themeTint="BF"/>
    </w:rPr>
  </w:style>
  <w:style w:type="paragraph" w:styleId="706">
    <w:name w:val="List Paragraph"/>
    <w:basedOn w:val="678"/>
    <w:uiPriority w:val="34"/>
    <w:qFormat/>
    <w:pPr>
      <w:pBdr/>
      <w:spacing/>
      <w:ind w:left="720"/>
      <w:contextualSpacing w:val="true"/>
    </w:pPr>
  </w:style>
  <w:style w:type="character" w:styleId="707">
    <w:name w:val="Intense Emphasis"/>
    <w:basedOn w:val="688"/>
    <w:uiPriority w:val="21"/>
    <w:qFormat/>
    <w:pPr>
      <w:pBdr/>
      <w:spacing/>
      <w:ind/>
    </w:pPr>
    <w:rPr>
      <w:i/>
      <w:iCs/>
      <w:color w:val="0f4761" w:themeColor="accent1" w:themeShade="BF"/>
    </w:rPr>
  </w:style>
  <w:style w:type="paragraph" w:styleId="708">
    <w:name w:val="Intense Quote"/>
    <w:basedOn w:val="678"/>
    <w:next w:val="678"/>
    <w:link w:val="709"/>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709" w:customStyle="1">
    <w:name w:val="Citation intense Car"/>
    <w:basedOn w:val="688"/>
    <w:link w:val="708"/>
    <w:uiPriority w:val="30"/>
    <w:pPr>
      <w:pBdr/>
      <w:spacing/>
      <w:ind/>
    </w:pPr>
    <w:rPr>
      <w:i/>
      <w:iCs/>
      <w:color w:val="0f4761" w:themeColor="accent1" w:themeShade="BF"/>
    </w:rPr>
  </w:style>
  <w:style w:type="character" w:styleId="710">
    <w:name w:val="Intense Reference"/>
    <w:basedOn w:val="688"/>
    <w:uiPriority w:val="32"/>
    <w:qFormat/>
    <w:pPr>
      <w:pBdr/>
      <w:spacing/>
      <w:ind/>
    </w:pPr>
    <w:rPr>
      <w:b/>
      <w:bCs/>
      <w:smallCaps/>
      <w:color w:val="0f4761" w:themeColor="accent1" w:themeShade="BF"/>
      <w:spacing w:val="5"/>
    </w:rPr>
  </w:style>
  <w:style w:type="paragraph" w:styleId="711" w:customStyle="1">
    <w:name w:val="paragraph"/>
    <w:basedOn w:val="678"/>
    <w:pPr>
      <w:pBdr/>
      <w:spacing w:after="100" w:afterAutospacing="1" w:before="100" w:beforeAutospacing="1" w:line="240" w:lineRule="auto"/>
      <w:ind/>
    </w:pPr>
    <w:rPr>
      <w:rFonts w:ascii="Times New Roman" w:hAnsi="Times New Roman" w:eastAsia="Times New Roman" w:cs="Times New Roman"/>
      <w14:ligatures w14:val="none"/>
    </w:rPr>
  </w:style>
  <w:style w:type="character" w:styleId="712" w:customStyle="1">
    <w:name w:val="normaltextrun"/>
    <w:basedOn w:val="688"/>
    <w:pPr>
      <w:pBdr/>
      <w:spacing/>
      <w:ind/>
    </w:pPr>
  </w:style>
  <w:style w:type="character" w:styleId="713" w:customStyle="1">
    <w:name w:val="eop"/>
    <w:basedOn w:val="688"/>
    <w:pPr>
      <w:pBdr/>
      <w:spacing/>
      <w:ind/>
    </w:pPr>
  </w:style>
  <w:style w:type="character" w:styleId="714" w:customStyle="1">
    <w:name w:val="tabchar"/>
    <w:basedOn w:val="688"/>
    <w:pPr>
      <w:pBdr/>
      <w:spacing/>
      <w:ind/>
    </w:pPr>
  </w:style>
  <w:style w:type="paragraph" w:styleId="715">
    <w:name w:val="Body Text"/>
    <w:basedOn w:val="678"/>
    <w:link w:val="716"/>
    <w:uiPriority w:val="1"/>
    <w:qFormat/>
    <w:pPr>
      <w:widowControl w:val="false"/>
      <w:pBdr/>
      <w:spacing w:after="0" w:before="131" w:line="240" w:lineRule="auto"/>
      <w:ind w:left="113"/>
    </w:pPr>
    <w:rPr>
      <w:rFonts w:ascii="Arial" w:hAnsi="Arial" w:eastAsia="Arial" w:cs="Arial"/>
      <w:lang w:val="en-US" w:eastAsia="en-US"/>
      <w14:ligatures w14:val="none"/>
    </w:rPr>
  </w:style>
  <w:style w:type="character" w:styleId="716" w:customStyle="1">
    <w:name w:val="Corps de texte Car"/>
    <w:basedOn w:val="688"/>
    <w:link w:val="715"/>
    <w:uiPriority w:val="1"/>
    <w:pPr>
      <w:pBdr/>
      <w:spacing/>
      <w:ind/>
    </w:pPr>
    <w:rPr>
      <w:rFonts w:ascii="Arial" w:hAnsi="Arial" w:eastAsia="Arial" w:cs="Arial"/>
      <w:lang w:val="en-US" w:eastAsia="en-US"/>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Barbier</dc:creator>
  <cp:keywords/>
  <dc:description/>
  <cp:lastModifiedBy>fsu01@fsu.fr</cp:lastModifiedBy>
  <cp:revision>8</cp:revision>
  <dcterms:created xsi:type="dcterms:W3CDTF">2025-09-03T18:46:00Z</dcterms:created>
  <dcterms:modified xsi:type="dcterms:W3CDTF">2025-09-23T09:06:25Z</dcterms:modified>
</cp:coreProperties>
</file>